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FABC2" w14:textId="438F2C3F" w:rsidR="00BA4749" w:rsidRPr="00DD3BF7" w:rsidRDefault="00E94B11" w:rsidP="00BA4749">
      <w:pPr>
        <w:pStyle w:val="LTU-SendersPosition"/>
        <w:rPr>
          <w:rFonts w:ascii="Times New Roman" w:hAnsi="Times New Roman" w:cs="Times New Roman"/>
          <w:color w:val="auto"/>
          <w:sz w:val="24"/>
          <w:szCs w:val="24"/>
        </w:rPr>
      </w:pPr>
      <w:r>
        <w:rPr>
          <w:rFonts w:ascii="Times New Roman" w:hAnsi="Times New Roman" w:cs="Times New Roman"/>
          <w:color w:val="auto"/>
          <w:sz w:val="24"/>
          <w:szCs w:val="24"/>
        </w:rPr>
        <w:t>30</w:t>
      </w:r>
      <w:r w:rsidRPr="00E94B11">
        <w:rPr>
          <w:rFonts w:ascii="Times New Roman" w:hAnsi="Times New Roman" w:cs="Times New Roman"/>
          <w:color w:val="auto"/>
          <w:sz w:val="24"/>
          <w:szCs w:val="24"/>
          <w:vertAlign w:val="superscript"/>
        </w:rPr>
        <w:t>th</w:t>
      </w:r>
      <w:r>
        <w:rPr>
          <w:rFonts w:ascii="Times New Roman" w:hAnsi="Times New Roman" w:cs="Times New Roman"/>
          <w:color w:val="auto"/>
          <w:sz w:val="24"/>
          <w:szCs w:val="24"/>
        </w:rPr>
        <w:t xml:space="preserve"> April</w:t>
      </w:r>
      <w:r w:rsidR="00137981" w:rsidRPr="00DD3BF7">
        <w:rPr>
          <w:rFonts w:ascii="Times New Roman" w:hAnsi="Times New Roman" w:cs="Times New Roman"/>
          <w:color w:val="auto"/>
          <w:sz w:val="24"/>
          <w:szCs w:val="24"/>
        </w:rPr>
        <w:t xml:space="preserve"> 202</w:t>
      </w:r>
      <w:r>
        <w:rPr>
          <w:rFonts w:ascii="Times New Roman" w:hAnsi="Times New Roman" w:cs="Times New Roman"/>
          <w:color w:val="auto"/>
          <w:sz w:val="24"/>
          <w:szCs w:val="24"/>
        </w:rPr>
        <w:t>6</w:t>
      </w:r>
    </w:p>
    <w:p w14:paraId="440664A9" w14:textId="77777777" w:rsidR="00137981" w:rsidRDefault="00137981" w:rsidP="00137981">
      <w:pPr>
        <w:rPr>
          <w:rFonts w:ascii="Times New Roman" w:hAnsi="Times New Roman"/>
          <w:sz w:val="24"/>
          <w:szCs w:val="24"/>
          <w:lang w:val="en-US"/>
        </w:rPr>
      </w:pPr>
    </w:p>
    <w:p w14:paraId="2908BD22" w14:textId="77777777" w:rsidR="00B21ADC" w:rsidRPr="00B21ADC" w:rsidRDefault="00B21ADC" w:rsidP="00B21ADC">
      <w:pPr>
        <w:rPr>
          <w:rFonts w:ascii="Times New Roman" w:hAnsi="Times New Roman"/>
          <w:sz w:val="24"/>
          <w:szCs w:val="24"/>
          <w:lang w:val="en-US"/>
        </w:rPr>
      </w:pPr>
      <w:r w:rsidRPr="00B21ADC">
        <w:rPr>
          <w:rFonts w:ascii="Times New Roman" w:hAnsi="Times New Roman"/>
          <w:sz w:val="24"/>
          <w:szCs w:val="24"/>
          <w:lang w:val="en-US"/>
        </w:rPr>
        <w:t xml:space="preserve">Ms Nerida O’Loughlin </w:t>
      </w:r>
    </w:p>
    <w:p w14:paraId="4F4C7919" w14:textId="77777777" w:rsidR="00B21ADC" w:rsidRPr="00B21ADC" w:rsidRDefault="00B21ADC" w:rsidP="00B21ADC">
      <w:pPr>
        <w:rPr>
          <w:rFonts w:ascii="Times New Roman" w:hAnsi="Times New Roman"/>
          <w:sz w:val="24"/>
          <w:szCs w:val="24"/>
          <w:lang w:val="en-US"/>
        </w:rPr>
      </w:pPr>
      <w:r w:rsidRPr="00B21ADC">
        <w:rPr>
          <w:rFonts w:ascii="Times New Roman" w:hAnsi="Times New Roman"/>
          <w:sz w:val="24"/>
          <w:szCs w:val="24"/>
          <w:lang w:val="en-US"/>
        </w:rPr>
        <w:t>Chair and Agency Head</w:t>
      </w:r>
      <w:r w:rsidRPr="00B21ADC">
        <w:rPr>
          <w:rFonts w:ascii="Times New Roman" w:hAnsi="Times New Roman"/>
          <w:sz w:val="24"/>
          <w:szCs w:val="24"/>
        </w:rPr>
        <w:br/>
      </w:r>
      <w:r w:rsidRPr="00B21ADC">
        <w:rPr>
          <w:rFonts w:ascii="Times New Roman" w:hAnsi="Times New Roman"/>
          <w:sz w:val="24"/>
          <w:szCs w:val="24"/>
          <w:lang w:val="en-US"/>
        </w:rPr>
        <w:t>The Australian Communications and Media Authority (ACMA)</w:t>
      </w:r>
    </w:p>
    <w:p w14:paraId="43CE9351" w14:textId="77777777" w:rsidR="00B21ADC" w:rsidRPr="00B21ADC" w:rsidRDefault="00B21ADC" w:rsidP="00B21ADC">
      <w:pPr>
        <w:rPr>
          <w:rFonts w:ascii="Times New Roman" w:hAnsi="Times New Roman"/>
          <w:sz w:val="24"/>
          <w:szCs w:val="24"/>
          <w:lang w:val="en-US"/>
        </w:rPr>
      </w:pPr>
      <w:r w:rsidRPr="00B21ADC">
        <w:rPr>
          <w:rFonts w:ascii="Times New Roman" w:hAnsi="Times New Roman"/>
          <w:sz w:val="24"/>
          <w:szCs w:val="24"/>
          <w:lang w:val="en-US"/>
        </w:rPr>
        <w:t>PO Box Q500</w:t>
      </w:r>
      <w:r w:rsidRPr="00B21ADC">
        <w:rPr>
          <w:rFonts w:ascii="Times New Roman" w:hAnsi="Times New Roman"/>
          <w:sz w:val="24"/>
          <w:szCs w:val="24"/>
        </w:rPr>
        <w:br/>
      </w:r>
      <w:r w:rsidRPr="00B21ADC">
        <w:rPr>
          <w:rFonts w:ascii="Times New Roman" w:hAnsi="Times New Roman"/>
          <w:sz w:val="24"/>
          <w:szCs w:val="24"/>
          <w:lang w:val="en-US"/>
        </w:rPr>
        <w:t xml:space="preserve">Queen Victoria Building </w:t>
      </w:r>
      <w:r w:rsidRPr="00B21ADC">
        <w:rPr>
          <w:rFonts w:ascii="Times New Roman" w:hAnsi="Times New Roman"/>
          <w:sz w:val="24"/>
          <w:szCs w:val="24"/>
        </w:rPr>
        <w:br/>
      </w:r>
      <w:r w:rsidRPr="00B21ADC">
        <w:rPr>
          <w:rFonts w:ascii="Times New Roman" w:hAnsi="Times New Roman"/>
          <w:sz w:val="24"/>
          <w:szCs w:val="24"/>
          <w:lang w:val="en-US"/>
        </w:rPr>
        <w:t>New South Wales 1230</w:t>
      </w:r>
      <w:r w:rsidRPr="00B21ADC">
        <w:rPr>
          <w:rFonts w:ascii="Times New Roman" w:hAnsi="Times New Roman"/>
          <w:sz w:val="24"/>
          <w:szCs w:val="24"/>
        </w:rPr>
        <w:br/>
      </w:r>
      <w:r w:rsidRPr="00B21ADC">
        <w:rPr>
          <w:rFonts w:ascii="Times New Roman" w:hAnsi="Times New Roman"/>
          <w:sz w:val="24"/>
          <w:szCs w:val="24"/>
          <w:lang w:val="en-US"/>
        </w:rPr>
        <w:t xml:space="preserve">C/O </w:t>
      </w:r>
      <w:hyperlink r:id="rId8">
        <w:r w:rsidRPr="00B21ADC">
          <w:rPr>
            <w:rStyle w:val="Hyperlink"/>
            <w:rFonts w:ascii="Times New Roman" w:hAnsi="Times New Roman"/>
            <w:sz w:val="24"/>
            <w:szCs w:val="24"/>
            <w:lang w:val="en-US"/>
          </w:rPr>
          <w:t>CAMR@acma.gov.au</w:t>
        </w:r>
      </w:hyperlink>
      <w:r w:rsidRPr="00B21ADC">
        <w:rPr>
          <w:rFonts w:ascii="Times New Roman" w:hAnsi="Times New Roman"/>
          <w:sz w:val="24"/>
          <w:szCs w:val="24"/>
          <w:lang w:val="en-US"/>
        </w:rPr>
        <w:t xml:space="preserve"> </w:t>
      </w:r>
    </w:p>
    <w:p w14:paraId="66F65F18" w14:textId="77777777" w:rsidR="00B21ADC" w:rsidRPr="00B21ADC" w:rsidRDefault="00B21ADC" w:rsidP="00B21ADC">
      <w:pPr>
        <w:rPr>
          <w:rFonts w:ascii="Times New Roman" w:hAnsi="Times New Roman"/>
          <w:sz w:val="24"/>
          <w:szCs w:val="24"/>
          <w:lang w:val="en-US"/>
        </w:rPr>
      </w:pPr>
    </w:p>
    <w:p w14:paraId="6D8943B0" w14:textId="41C8F528" w:rsidR="00B06B2D" w:rsidRPr="00F560F0" w:rsidRDefault="00B21ADC" w:rsidP="00B21ADC">
      <w:pPr>
        <w:rPr>
          <w:rFonts w:ascii="Times New Roman" w:hAnsi="Times New Roman"/>
          <w:sz w:val="24"/>
          <w:szCs w:val="24"/>
          <w:lang w:val="en-US"/>
        </w:rPr>
      </w:pPr>
      <w:r w:rsidRPr="00B21ADC">
        <w:rPr>
          <w:rFonts w:ascii="Times New Roman" w:hAnsi="Times New Roman"/>
          <w:sz w:val="24"/>
          <w:szCs w:val="24"/>
          <w:lang w:val="en-US"/>
        </w:rPr>
        <w:t>Dear Ms O’Loughlin</w:t>
      </w:r>
      <w:r>
        <w:rPr>
          <w:rFonts w:ascii="Times New Roman" w:hAnsi="Times New Roman"/>
          <w:sz w:val="24"/>
          <w:szCs w:val="24"/>
          <w:lang w:val="en-US"/>
        </w:rPr>
        <w:t>,</w:t>
      </w:r>
      <w:r w:rsidRPr="00B21ADC">
        <w:rPr>
          <w:rFonts w:ascii="Times New Roman" w:hAnsi="Times New Roman"/>
          <w:sz w:val="24"/>
          <w:szCs w:val="24"/>
          <w:lang w:val="en-US"/>
        </w:rPr>
        <w:t xml:space="preserve">  </w:t>
      </w:r>
    </w:p>
    <w:p w14:paraId="28AD13E5" w14:textId="4BC7A46E" w:rsidR="00A10E84" w:rsidRPr="00E94B11" w:rsidRDefault="00E94B11" w:rsidP="0062733E">
      <w:pPr>
        <w:jc w:val="both"/>
        <w:rPr>
          <w:rFonts w:ascii="Times New Roman" w:hAnsi="Times New Roman"/>
          <w:sz w:val="24"/>
          <w:szCs w:val="24"/>
        </w:rPr>
      </w:pPr>
      <w:r w:rsidRPr="00E94B11">
        <w:rPr>
          <w:rFonts w:ascii="Times New Roman" w:hAnsi="Times New Roman"/>
          <w:sz w:val="24"/>
          <w:szCs w:val="24"/>
          <w:lang w:val="en-US"/>
        </w:rPr>
        <w:t xml:space="preserve">This submission is in response to the public consultation on the </w:t>
      </w:r>
      <w:r w:rsidRPr="00E94B11">
        <w:rPr>
          <w:rFonts w:ascii="Times New Roman" w:hAnsi="Times New Roman"/>
          <w:i/>
          <w:iCs/>
          <w:sz w:val="24"/>
          <w:szCs w:val="24"/>
        </w:rPr>
        <w:t>Review into alcohol advertising restrictions in the Free TV Code</w:t>
      </w:r>
      <w:r w:rsidRPr="00E94B11">
        <w:rPr>
          <w:rFonts w:ascii="Times New Roman" w:hAnsi="Times New Roman"/>
          <w:sz w:val="24"/>
          <w:szCs w:val="24"/>
        </w:rPr>
        <w:t xml:space="preserve"> (the Code).</w:t>
      </w:r>
    </w:p>
    <w:p w14:paraId="6C961EE0" w14:textId="62736380" w:rsidR="009A0B83" w:rsidRDefault="064A88FB">
      <w:pPr>
        <w:jc w:val="both"/>
        <w:rPr>
          <w:rFonts w:ascii="Times New Roman" w:hAnsi="Times New Roman"/>
          <w:sz w:val="24"/>
          <w:szCs w:val="24"/>
          <w:lang w:val="en-NZ"/>
        </w:rPr>
      </w:pPr>
      <w:r w:rsidRPr="1404F55E">
        <w:rPr>
          <w:rFonts w:ascii="Times New Roman" w:hAnsi="Times New Roman"/>
          <w:sz w:val="24"/>
          <w:szCs w:val="24"/>
          <w:lang w:val="en-NZ"/>
        </w:rPr>
        <w:t>We are academic researchers from La Trobe University’s Centre of Alcohol Policy Research (CAPR)</w:t>
      </w:r>
      <w:r w:rsidR="2E01E083" w:rsidRPr="1404F55E">
        <w:rPr>
          <w:rFonts w:ascii="Times New Roman" w:hAnsi="Times New Roman"/>
          <w:sz w:val="24"/>
          <w:szCs w:val="24"/>
          <w:lang w:val="en-NZ"/>
        </w:rPr>
        <w:t xml:space="preserve">, a </w:t>
      </w:r>
      <w:r w:rsidR="00E73D6D">
        <w:rPr>
          <w:rFonts w:ascii="Times New Roman" w:hAnsi="Times New Roman"/>
          <w:sz w:val="24"/>
          <w:szCs w:val="24"/>
          <w:lang w:val="en-NZ"/>
        </w:rPr>
        <w:t>world-leading alcohol research centre that, in its two-decade-long existence, has consistently delivered timely research outputs that have</w:t>
      </w:r>
      <w:r w:rsidR="29250477" w:rsidRPr="1404F55E">
        <w:rPr>
          <w:rFonts w:ascii="Times New Roman" w:hAnsi="Times New Roman"/>
          <w:sz w:val="24"/>
          <w:szCs w:val="24"/>
          <w:lang w:val="en-NZ"/>
        </w:rPr>
        <w:t xml:space="preserve"> shaped thinking around alcohol-related harm</w:t>
      </w:r>
      <w:r w:rsidR="1DD71256" w:rsidRPr="1404F55E">
        <w:rPr>
          <w:rFonts w:ascii="Times New Roman" w:hAnsi="Times New Roman"/>
          <w:sz w:val="24"/>
          <w:szCs w:val="24"/>
          <w:lang w:val="en-NZ"/>
        </w:rPr>
        <w:t>.</w:t>
      </w:r>
      <w:r w:rsidRPr="1404F55E">
        <w:rPr>
          <w:rFonts w:ascii="Times New Roman" w:hAnsi="Times New Roman"/>
          <w:sz w:val="24"/>
          <w:szCs w:val="24"/>
          <w:lang w:val="en-NZ"/>
        </w:rPr>
        <w:t xml:space="preserve"> </w:t>
      </w:r>
    </w:p>
    <w:p w14:paraId="08EAC487" w14:textId="7C0851EE" w:rsidR="00574B6F" w:rsidRDefault="009A0B83" w:rsidP="0062733E">
      <w:pPr>
        <w:jc w:val="both"/>
        <w:rPr>
          <w:rFonts w:ascii="Times New Roman" w:hAnsi="Times New Roman"/>
          <w:sz w:val="24"/>
          <w:szCs w:val="24"/>
        </w:rPr>
      </w:pPr>
      <w:r>
        <w:rPr>
          <w:rFonts w:ascii="Times New Roman" w:hAnsi="Times New Roman"/>
          <w:sz w:val="24"/>
          <w:szCs w:val="24"/>
          <w:lang w:val="en-NZ"/>
        </w:rPr>
        <w:t>O</w:t>
      </w:r>
      <w:r w:rsidR="00295D87">
        <w:rPr>
          <w:rFonts w:ascii="Times New Roman" w:hAnsi="Times New Roman"/>
          <w:sz w:val="24"/>
          <w:szCs w:val="24"/>
          <w:lang w:val="en-NZ"/>
        </w:rPr>
        <w:t>ur</w:t>
      </w:r>
      <w:r w:rsidR="00597066" w:rsidRPr="4639E343">
        <w:rPr>
          <w:rFonts w:ascii="Times New Roman" w:hAnsi="Times New Roman"/>
          <w:sz w:val="24"/>
          <w:szCs w:val="24"/>
          <w:lang w:val="en-NZ"/>
        </w:rPr>
        <w:t xml:space="preserve"> research stream</w:t>
      </w:r>
      <w:r w:rsidR="00295D87">
        <w:rPr>
          <w:rFonts w:ascii="Times New Roman" w:hAnsi="Times New Roman"/>
          <w:sz w:val="24"/>
          <w:szCs w:val="24"/>
          <w:lang w:val="en-NZ"/>
        </w:rPr>
        <w:t xml:space="preserve"> is focused</w:t>
      </w:r>
      <w:r w:rsidR="00597066" w:rsidRPr="4639E343">
        <w:rPr>
          <w:rFonts w:ascii="Times New Roman" w:hAnsi="Times New Roman"/>
          <w:sz w:val="24"/>
          <w:szCs w:val="24"/>
          <w:lang w:val="en-NZ"/>
        </w:rPr>
        <w:t xml:space="preserve"> on </w:t>
      </w:r>
      <w:r w:rsidR="00597066" w:rsidRPr="4639E343">
        <w:rPr>
          <w:rFonts w:ascii="Times New Roman" w:hAnsi="Times New Roman"/>
          <w:i/>
          <w:iCs/>
          <w:sz w:val="24"/>
          <w:szCs w:val="24"/>
          <w:lang w:val="en-NZ"/>
        </w:rPr>
        <w:t>Alcohol, Media, and Emerging Technology</w:t>
      </w:r>
      <w:r w:rsidR="00597066" w:rsidRPr="4639E343">
        <w:rPr>
          <w:rFonts w:ascii="Times New Roman" w:hAnsi="Times New Roman"/>
          <w:sz w:val="24"/>
          <w:szCs w:val="24"/>
          <w:lang w:val="en-NZ"/>
        </w:rPr>
        <w:t xml:space="preserve">. </w:t>
      </w:r>
      <w:r w:rsidR="00420873">
        <w:rPr>
          <w:rFonts w:ascii="Times New Roman" w:hAnsi="Times New Roman"/>
          <w:sz w:val="24"/>
          <w:szCs w:val="24"/>
          <w:lang w:val="en-NZ"/>
        </w:rPr>
        <w:t xml:space="preserve">We have worked </w:t>
      </w:r>
      <w:r w:rsidR="00597066">
        <w:rPr>
          <w:rFonts w:ascii="Times New Roman" w:hAnsi="Times New Roman"/>
          <w:sz w:val="24"/>
          <w:szCs w:val="24"/>
          <w:lang w:val="en-NZ"/>
        </w:rPr>
        <w:t xml:space="preserve">extensively </w:t>
      </w:r>
      <w:r w:rsidR="00420873">
        <w:rPr>
          <w:rFonts w:ascii="Times New Roman" w:hAnsi="Times New Roman"/>
          <w:sz w:val="24"/>
          <w:szCs w:val="24"/>
          <w:lang w:val="en-NZ"/>
        </w:rPr>
        <w:t>on</w:t>
      </w:r>
      <w:r w:rsidR="00597066">
        <w:rPr>
          <w:rFonts w:ascii="Times New Roman" w:hAnsi="Times New Roman"/>
          <w:sz w:val="24"/>
          <w:szCs w:val="24"/>
          <w:lang w:val="en-NZ"/>
        </w:rPr>
        <w:t xml:space="preserve"> the</w:t>
      </w:r>
      <w:r w:rsidR="00295D87">
        <w:rPr>
          <w:rFonts w:ascii="Times New Roman" w:hAnsi="Times New Roman"/>
          <w:sz w:val="24"/>
          <w:szCs w:val="24"/>
          <w:lang w:val="en-NZ"/>
        </w:rPr>
        <w:t xml:space="preserve"> prevalence and</w:t>
      </w:r>
      <w:r w:rsidR="00597066">
        <w:rPr>
          <w:rFonts w:ascii="Times New Roman" w:hAnsi="Times New Roman"/>
          <w:sz w:val="24"/>
          <w:szCs w:val="24"/>
          <w:lang w:val="en-NZ"/>
        </w:rPr>
        <w:t xml:space="preserve"> impact</w:t>
      </w:r>
      <w:r w:rsidR="00295D87">
        <w:rPr>
          <w:rFonts w:ascii="Times New Roman" w:hAnsi="Times New Roman"/>
          <w:sz w:val="24"/>
          <w:szCs w:val="24"/>
          <w:lang w:val="en-NZ"/>
        </w:rPr>
        <w:t xml:space="preserve">s of exposure to alcohol advertising across different </w:t>
      </w:r>
      <w:r w:rsidR="00597066">
        <w:rPr>
          <w:rFonts w:ascii="Times New Roman" w:hAnsi="Times New Roman"/>
          <w:sz w:val="24"/>
          <w:szCs w:val="24"/>
          <w:lang w:val="en-NZ"/>
        </w:rPr>
        <w:t>types of media use</w:t>
      </w:r>
      <w:r w:rsidR="00FA0CA6">
        <w:rPr>
          <w:rFonts w:ascii="Times New Roman" w:hAnsi="Times New Roman"/>
          <w:sz w:val="24"/>
          <w:szCs w:val="24"/>
          <w:lang w:val="en-NZ"/>
        </w:rPr>
        <w:t xml:space="preserve"> (incl.</w:t>
      </w:r>
      <w:r w:rsidR="0014072D">
        <w:rPr>
          <w:rFonts w:ascii="Times New Roman" w:hAnsi="Times New Roman"/>
          <w:sz w:val="24"/>
          <w:szCs w:val="24"/>
          <w:lang w:val="en-NZ"/>
        </w:rPr>
        <w:t xml:space="preserve"> </w:t>
      </w:r>
      <w:r w:rsidR="00295D87">
        <w:rPr>
          <w:rFonts w:ascii="Times New Roman" w:hAnsi="Times New Roman"/>
          <w:sz w:val="24"/>
          <w:szCs w:val="24"/>
          <w:lang w:val="en-NZ"/>
        </w:rPr>
        <w:t>television</w:t>
      </w:r>
      <w:r w:rsidR="00F02C08">
        <w:rPr>
          <w:rFonts w:ascii="Times New Roman" w:hAnsi="Times New Roman"/>
          <w:sz w:val="24"/>
          <w:szCs w:val="24"/>
          <w:lang w:val="en-NZ"/>
        </w:rPr>
        <w:t xml:space="preserve"> and sports broadcasts</w:t>
      </w:r>
      <w:r w:rsidR="00295D87">
        <w:rPr>
          <w:rFonts w:ascii="Times New Roman" w:hAnsi="Times New Roman"/>
          <w:sz w:val="24"/>
          <w:szCs w:val="24"/>
          <w:lang w:val="en-NZ"/>
        </w:rPr>
        <w:t>)</w:t>
      </w:r>
      <w:r>
        <w:rPr>
          <w:rFonts w:ascii="Times New Roman" w:hAnsi="Times New Roman"/>
          <w:sz w:val="24"/>
          <w:szCs w:val="24"/>
          <w:lang w:val="en-NZ"/>
        </w:rPr>
        <w:t>, documenting its impact</w:t>
      </w:r>
      <w:r w:rsidR="00295D87">
        <w:rPr>
          <w:rFonts w:ascii="Times New Roman" w:hAnsi="Times New Roman"/>
          <w:sz w:val="24"/>
          <w:szCs w:val="24"/>
          <w:lang w:val="en-NZ"/>
        </w:rPr>
        <w:t xml:space="preserve"> </w:t>
      </w:r>
      <w:r w:rsidR="00597066">
        <w:rPr>
          <w:rFonts w:ascii="Times New Roman" w:hAnsi="Times New Roman"/>
          <w:sz w:val="24"/>
          <w:szCs w:val="24"/>
          <w:lang w:val="en-NZ"/>
        </w:rPr>
        <w:t xml:space="preserve">on </w:t>
      </w:r>
      <w:r w:rsidR="00E25D6B">
        <w:rPr>
          <w:rFonts w:ascii="Times New Roman" w:hAnsi="Times New Roman"/>
          <w:sz w:val="24"/>
          <w:szCs w:val="24"/>
          <w:lang w:val="en-NZ"/>
        </w:rPr>
        <w:t>alcohol use</w:t>
      </w:r>
      <w:r w:rsidR="0035326E">
        <w:rPr>
          <w:rFonts w:ascii="Times New Roman" w:hAnsi="Times New Roman"/>
          <w:sz w:val="24"/>
          <w:szCs w:val="24"/>
          <w:lang w:val="en-NZ"/>
        </w:rPr>
        <w:t xml:space="preserve">, </w:t>
      </w:r>
      <w:r w:rsidR="00597066">
        <w:rPr>
          <w:rFonts w:ascii="Times New Roman" w:hAnsi="Times New Roman"/>
          <w:sz w:val="24"/>
          <w:szCs w:val="24"/>
          <w:lang w:val="en-NZ"/>
        </w:rPr>
        <w:t>mental health</w:t>
      </w:r>
      <w:r w:rsidR="001B79C0">
        <w:rPr>
          <w:rFonts w:ascii="Times New Roman" w:hAnsi="Times New Roman"/>
          <w:sz w:val="24"/>
          <w:szCs w:val="24"/>
          <w:lang w:val="en-NZ"/>
        </w:rPr>
        <w:t>,</w:t>
      </w:r>
      <w:r w:rsidR="00597066">
        <w:rPr>
          <w:rFonts w:ascii="Times New Roman" w:hAnsi="Times New Roman"/>
          <w:sz w:val="24"/>
          <w:szCs w:val="24"/>
          <w:lang w:val="en-NZ"/>
        </w:rPr>
        <w:t xml:space="preserve"> and wellbeing.</w:t>
      </w:r>
      <w:r w:rsidR="006731D2">
        <w:rPr>
          <w:rFonts w:ascii="Times New Roman" w:hAnsi="Times New Roman"/>
          <w:sz w:val="24"/>
          <w:szCs w:val="24"/>
          <w:lang w:val="en-NZ"/>
        </w:rPr>
        <w:t xml:space="preserve"> Our work highlights both the extent to which </w:t>
      </w:r>
      <w:r w:rsidR="005D4220">
        <w:rPr>
          <w:rFonts w:ascii="Times New Roman" w:hAnsi="Times New Roman"/>
          <w:sz w:val="24"/>
          <w:szCs w:val="24"/>
          <w:lang w:val="en-NZ"/>
        </w:rPr>
        <w:t>alcohol features prominently across media types, including frequently exposing youth audiences</w:t>
      </w:r>
      <w:r w:rsidR="00A14753">
        <w:rPr>
          <w:rFonts w:ascii="Times New Roman" w:hAnsi="Times New Roman"/>
          <w:sz w:val="24"/>
          <w:szCs w:val="24"/>
          <w:lang w:val="en-NZ"/>
        </w:rPr>
        <w:t xml:space="preserve">, its impact and the importance of </w:t>
      </w:r>
      <w:r w:rsidR="00FF0C14">
        <w:rPr>
          <w:rFonts w:ascii="Times New Roman" w:hAnsi="Times New Roman"/>
          <w:sz w:val="24"/>
          <w:szCs w:val="24"/>
          <w:lang w:val="en-NZ"/>
        </w:rPr>
        <w:t>regulatory reform to reduce alcohol advertising</w:t>
      </w:r>
      <w:r w:rsidR="00A14753">
        <w:rPr>
          <w:rFonts w:ascii="Times New Roman" w:hAnsi="Times New Roman"/>
          <w:sz w:val="24"/>
          <w:szCs w:val="24"/>
          <w:lang w:val="en-NZ"/>
        </w:rPr>
        <w:t xml:space="preserve"> exposure.</w:t>
      </w:r>
      <w:r w:rsidR="00AF759E">
        <w:rPr>
          <w:rFonts w:ascii="Times New Roman" w:hAnsi="Times New Roman"/>
          <w:sz w:val="24"/>
          <w:szCs w:val="24"/>
          <w:lang w:val="en-NZ"/>
        </w:rPr>
        <w:fldChar w:fldCharType="begin">
          <w:fldData xml:space="preserve">PEVuZE5vdGU+PENpdGU+PEF1dGhvcj5LdW50c2NoZTwvQXV0aG9yPjxZZWFyPjIwMjA8L1llYXI+
PFJlY051bT44PC9SZWNOdW0+PERpc3BsYXlUZXh0PjxzdHlsZSBmYWNlPSJzdXBlcnNjcmlwdCI+
MS04PC9zdHlsZT48L0Rpc3BsYXlUZXh0PjxyZWNvcmQ+PHJlYy1udW1iZXI+ODwvcmVjLW51bWJl
cj48Zm9yZWlnbi1rZXlzPjxrZXkgYXBwPSJFTiIgZGItaWQ9ImR2ZTA1dnN2b3dhOXJkZWR6dzg1
MGVzZmRmYXZ4MHJyMGY1NSIgdGltZXN0YW1wPSIxNzc3NDM3ODM2Ij44PC9rZXk+PC9mb3JlaWdu
LWtleXM+PHJlZi10eXBlIG5hbWU9IkpvdXJuYWwgQXJ0aWNsZSI+MTc8L3JlZi10eXBlPjxjb250
cmlidXRvcnM+PGF1dGhvcnM+PGF1dGhvcj5LdW50c2NoZSwgRW1tYW51ZWw8L2F1dGhvcj48YXV0
aG9yPkJvbmVsYSwgQWJyYWhhbSBBbGJlcnQ8L2F1dGhvcj48YXV0aG9yPkNhbHV6emksIEdhYnJp
ZWw8L2F1dGhvcj48YXV0aG9yPk1pbGxlciwgTWlhPC9hdXRob3I+PGF1dGhvcj5IZSwgWmhlbjwv
YXV0aG9yPjwvYXV0aG9ycz48L2NvbnRyaWJ1dG9ycz48dGl0bGVzPjx0aXRsZT5Ib3cgbXVjaCBh
cmUgd2UgZXhwb3NlZCB0byBhbGNvaG9sIGluIGVsZWN0cm9uaWMgbWVkaWE/IERldmVsb3BtZW50
IG9mIHRoZSBBbGNvaG9saWMgQmV2ZXJhZ2UgSWRlbnRpZmljYXRpb24gRGVlcCBMZWFybmluZyBB
bGdvcml0aG0gKEFCSURMQSk8L3RpdGxlPjxzZWNvbmRhcnktdGl0bGU+RHJ1ZyBhbmQgYWxjb2hv
bCBkZXBlbmRlbmNlPC9zZWNvbmRhcnktdGl0bGU+PC90aXRsZXM+PHBlcmlvZGljYWw+PGZ1bGwt
dGl0bGU+RHJ1ZyBhbmQgYWxjb2hvbCBkZXBlbmRlbmNlPC9mdWxsLXRpdGxlPjwvcGVyaW9kaWNh
bD48cGFnZXM+MTA3ODQxPC9wYWdlcz48dm9sdW1lPjIwODwvdm9sdW1lPjxkYXRlcz48eWVhcj4y
MDIwPC95ZWFyPjwvZGF0ZXM+PGlzYm4+MDM3Ni04NzE2PC9pc2JuPjx1cmxzPjwvdXJscz48L3Jl
Y29yZD48L0NpdGU+PENpdGU+PEF1dGhvcj5QYXRzb3VyYXM8L0F1dGhvcj48WWVhcj4yMDI1PC9Z
ZWFyPjxSZWNOdW0+MTwvUmVjTnVtPjxyZWNvcmQ+PHJlYy1udW1iZXI+MTwvcmVjLW51bWJlcj48
Zm9yZWlnbi1rZXlzPjxrZXkgYXBwPSJFTiIgZGItaWQ9ImR2ZTA1dnN2b3dhOXJkZWR6dzg1MGVz
ZmRmYXZ4MHJyMGY1NSIgdGltZXN0YW1wPSIxNzc3NDM3NjU0Ij4xPC9rZXk+PC9mb3JlaWduLWtl
eXM+PHJlZi10eXBlIG5hbWU9IkpvdXJuYWwgQXJ0aWNsZSI+MTc8L3JlZi10eXBlPjxjb250cmli
dXRvcnM+PGF1dGhvcnM+PGF1dGhvcj5QYXRzb3VyYXMsIE1hcmVlPC9hdXRob3I+PGF1dGhvcj5L
dW50c2NoZSwgRW1tYW51ZWw8L2F1dGhvcj48YXV0aG9yPlBlbm5heSwgQW15PC9hdXRob3I+PGF1
dGhvcj5P4oCZQnJpZW4sIFBhdWxhPC9hdXRob3I+PGF1dGhvcj5SaW9yZGFuLCBCZW5qYW1pbjwv
YXV0aG9yPjwvYXV0aG9ycz48L2NvbnRyaWJ1dG9ycz48dGl0bGVzPjx0aXRsZT5SZWNlbnQgcG9s
aWN5IHJlY29tbWVuZGF0aW9ucyB3b27igJl0IHByb3RlY3QgeW91bmcgcGVvcGxlIGZyb20gYWxj
b2hvbC1yZWxhdGVkIGNvbnRlbnQgb24gc29jaWFsIG1lZGlhOiB3aGF0IG5lZWRzIHRvIGNoYW5n
ZT88L3RpdGxlPjxzZWNvbmRhcnktdGl0bGU+QXVzdHJhbGFzaWFuIFBzeWNoaWF0cnk8L3NlY29u
ZGFyeS10aXRsZT48L3RpdGxlcz48cGVyaW9kaWNhbD48ZnVsbC10aXRsZT5BdXN0cmFsYXNpYW4g
UHN5Y2hpYXRyeTwvZnVsbC10aXRsZT48L3BlcmlvZGljYWw+PHBhZ2VzPjMzMy0zMzU8L3BhZ2Vz
Pjx2b2x1bWU+MzM8L3ZvbHVtZT48bnVtYmVyPjM8L251bWJlcj48ZGF0ZXM+PHllYXI+MjAyNTwv
eWVhcj48L2RhdGVzPjxpc2JuPjEwMzktODU2MjwvaXNibj48dXJscz48L3VybHM+PC9yZWNvcmQ+
PC9DaXRlPjxDaXRlPjxBdXRob3I+UmlvcmRhbjwvQXV0aG9yPjxZZWFyPjIwMjQ8L1llYXI+PFJl
Y051bT4yPC9SZWNOdW0+PHJlY29yZD48cmVjLW51bWJlcj4yPC9yZWMtbnVtYmVyPjxmb3JlaWdu
LWtleXM+PGtleSBhcHA9IkVOIiBkYi1pZD0iZHZlMDV2c3Zvd2E5cmRlZHp3ODUwZXNmZGZhdngw
cnIwZjU1IiB0aW1lc3RhbXA9IjE3Nzc0Mzc2OTIiPjI8L2tleT48L2ZvcmVpZ24ta2V5cz48cmVm
LXR5cGUgbmFtZT0iSm91cm5hbCBBcnRpY2xlIj4xNzwvcmVmLXR5cGU+PGNvbnRyaWJ1dG9ycz48
YXV0aG9ycz48YXV0aG9yPlJpb3JkYW4sIEJlbmphbWluPC9hdXRob3I+PGF1dGhvcj5TY2FyZiwg
RGFtaWFuPC9hdXRob3I+PGF1dGhvcj5NZXJyaWxsLCBKZW5uaWZlciBFPC9hdXRob3I+PGF1dGhv
cj5MaW0sIE1lZ2FuIFNDPC9hdXRob3I+PGF1dGhvcj5LdW50c2NoZSwgRW1tYW51ZWw8L2F1dGhv
cj48L2F1dGhvcnM+PC9jb250cmlidXRvcnM+PHRpdGxlcz48dGl0bGU+SG93IGlzIHN1YnN0YW5j
ZSB1c2UgcG9ydHJheWVkIGluIGRpZ2l0YWwgbWVkaWEgYW5kIHdoYXQgaW1wYWN0cyBjYW4gaXQg
aGF2ZT88L3RpdGxlPjxzZWNvbmRhcnktdGl0bGU+RHJ1ZyAmYW1wOyBBbGNvaG9sIFJldmlldzwv
c2Vjb25kYXJ5LXRpdGxlPjwvdGl0bGVzPjxwZXJpb2RpY2FsPjxmdWxsLXRpdGxlPkRydWcgJmFt
cDsgQWxjb2hvbCBSZXZpZXc8L2Z1bGwtdGl0bGU+PC9wZXJpb2RpY2FsPjx2b2x1bWU+NDM8L3Zv
bHVtZT48bnVtYmVyPjE8L251bWJlcj48ZGF0ZXM+PHllYXI+MjAyNDwveWVhcj48L2RhdGVzPjxp
c2JuPjA5NTktNTIzNjwvaXNibj48dXJscz48L3VybHM+PC9yZWNvcmQ+PC9DaXRlPjxDaXRlPjxB
dXRob3I+Tm9ybWFuPC9BdXRob3I+PFllYXI+MjAyNDwvWWVhcj48UmVjTnVtPjU8L1JlY051bT48
cmVjb3JkPjxyZWMtbnVtYmVyPjU8L3JlYy1udW1iZXI+PGZvcmVpZ24ta2V5cz48a2V5IGFwcD0i
RU4iIGRiLWlkPSJkdmUwNXZzdm93YTlyZGVkenc4NTBlc2ZkZmF2eDBycjBmNTUiIHRpbWVzdGFt
cD0iMTc3NzQzNzczNiI+NTwva2V5PjwvZm9yZWlnbi1rZXlzPjxyZWYtdHlwZSBuYW1lPSJKb3Vy
bmFsIEFydGljbGUiPjE3PC9yZWYtdHlwZT48Y29udHJpYnV0b3JzPjxhdXRob3JzPjxhdXRob3I+
Tm9ybWFuLCBUaG9tYXM8L2F1dGhvcj48YXV0aG9yPkFuZGVyc29uLUx1eGZvcmQsIERhbjwvYXV0
aG9yPjxhdXRob3I+T+KAmUJyaWVuLCBQYXVsYTwvYXV0aG9yPjxhdXRob3I+Um9vbSwgUm9iaW48
L2F1dGhvcj48L2F1dGhvcnM+PC9jb250cmlidXRvcnM+PHRpdGxlcz48dGl0bGU+UmVndWxhdGlu
ZyBhbGNvaG9sIGFkdmVydGlzaW5nIGZvciBwdWJsaWMgaGVhbHRoIGFuZCB3ZWxmYXJlIGluIHRo
ZSBhZ2Ugb2YgZGlnaXRhbCBtYXJrZXRpbmc6IGNoYWxsZW5nZXMgYW5kIG9wdGlvbnM8L3RpdGxl
PjxzZWNvbmRhcnktdGl0bGU+RHJ1Z3M6IEVkdWNhdGlvbiwgUHJldmVudGlvbiBhbmQgUG9saWN5
PC9zZWNvbmRhcnktdGl0bGU+PC90aXRsZXM+PHBlcmlvZGljYWw+PGZ1bGwtdGl0bGU+RHJ1Z3M6
IEVkdWNhdGlvbiwgUHJldmVudGlvbiBhbmQgUG9saWN5PC9mdWxsLXRpdGxlPjwvcGVyaW9kaWNh
bD48cGFnZXM+NzAtODE8L3BhZ2VzPjx2b2x1bWU+MzE8L3ZvbHVtZT48bnVtYmVyPjE8L251bWJl
cj48ZGF0ZXM+PHllYXI+MjAyNDwveWVhcj48L2RhdGVzPjxpc2JuPjA5NjgtNzYzNzwvaXNibj48
dXJscz48L3VybHM+PC9yZWNvcmQ+PC9DaXRlPjxDaXRlPjxBdXRob3I+T+KAmUJyaWVuPC9BdXRo
b3I+PFllYXI+MjAyMjwvWWVhcj48UmVjTnVtPjQ8L1JlY051bT48cmVjb3JkPjxyZWMtbnVtYmVy
PjQ8L3JlYy1udW1iZXI+PGZvcmVpZ24ta2V5cz48a2V5IGFwcD0iRU4iIGRiLWlkPSJkdmUwNXZz
dm93YTlyZGVkenc4NTBlc2ZkZmF2eDBycjBmNTUiIHRpbWVzdGFtcD0iMTc3NzQzNzczMyI+NDwv
a2V5PjwvZm9yZWlnbi1rZXlzPjxyZWYtdHlwZSBuYW1lPSJKb3VybmFsIEFydGljbGUiPjE3PC9y
ZWYtdHlwZT48Y29udHJpYnV0b3JzPjxhdXRob3JzPjxhdXRob3I+T+KAmUJyaWVuLCBQYXVsYTwv
YXV0aG9yPjxhdXRob3I+Um9vbSwgUm9iaW48L2F1dGhvcj48YXV0aG9yPkFuZGVyc29uLUx1eGZv
cmQsIERhbjwvYXV0aG9yPjwvYXV0aG9ycz48L2NvbnRyaWJ1dG9ycz48dGl0bGVzPjx0aXRsZT5D
b21tZXJjaWFsIGFkdmVydGlzaW5nIG9mIGFsY29ob2w6IHVzaW5nIGxhdyB0byBjaGFsbGVuZ2Ug
cHVibGljIGhlYWx0aCByZWd1bGF0aW9uPC90aXRsZT48c2Vjb25kYXJ5LXRpdGxlPkpvdXJuYWwg
b2YgTGF3LCBNZWRpY2luZSAmYW1wOyBFdGhpY3M8L3NlY29uZGFyeS10aXRsZT48L3RpdGxlcz48
cGVyaW9kaWNhbD48ZnVsbC10aXRsZT5Kb3VybmFsIG9mIExhdywgTWVkaWNpbmUgJmFtcDsgRXRo
aWNzPC9mdWxsLXRpdGxlPjwvcGVyaW9kaWNhbD48cGFnZXM+MjQwLTI0OTwvcGFnZXM+PHZvbHVt
ZT41MDwvdm9sdW1lPjxudW1iZXI+MjwvbnVtYmVyPjxkYXRlcz48eWVhcj4yMDIyPC95ZWFyPjwv
ZGF0ZXM+PGlzYm4+MTA3My0xMTA1PC9pc2JuPjx1cmxzPjwvdXJscz48L3JlY29yZD48L0NpdGU+
PENpdGU+PEF1dGhvcj5LdW50c2NoZTwvQXV0aG9yPjxZZWFyPjIwMjQ8L1llYXI+PFJlY051bT45
PC9SZWNOdW0+PHJlY29yZD48cmVjLW51bWJlcj45PC9yZWMtbnVtYmVyPjxmb3JlaWduLWtleXM+
PGtleSBhcHA9IkVOIiBkYi1pZD0iZHZlMDV2c3Zvd2E5cmRlZHp3ODUwZXNmZGZhdngwcnIwZjU1
IiB0aW1lc3RhbXA9IjE3Nzc0MzgwMDMiPjk8L2tleT48L2ZvcmVpZ24ta2V5cz48cmVmLXR5cGUg
bmFtZT0iSm91cm5hbCBBcnRpY2xlIj4xNzwvcmVmLXR5cGU+PGNvbnRyaWJ1dG9ycz48YXV0aG9y
cz48YXV0aG9yPkt1bnRzY2hlLCBFbW1hbnVlbDwvYXV0aG9yPjxhdXRob3I+TyZhcG9zO0JyaWVu
LCBQYXVsYTwvYXV0aG9yPjxhdXRob3I+QW5kZXJzb27igJBMdXhmb3JkLCBEYW48L2F1dGhvcj48
YXV0aG9yPlBhdHNvdXJhcywgTWFyZWU8L2F1dGhvcj48YXV0aG9yPlJpb3JkYW4sIEJlbmphbWlu
IEM8L2F1dGhvcj48L2F1dGhvcnM+PC9jb250cmlidXRvcnM+PHRpdGxlcz48dGl0bGU+QXVzdHJh
bGlhIG5lZWRzIHRvIGJldHRlciByZWd1bGF0ZSBhbGNvaG9sIG1hcmtldGluZyBpbiBmaWxtczwv
dGl0bGU+PHNlY29uZGFyeS10aXRsZT5EcnVnIGFuZCBBbGNvaG9sIFJldmlldzwvc2Vjb25kYXJ5
LXRpdGxlPjwvdGl0bGVzPjxwZXJpb2RpY2FsPjxmdWxsLXRpdGxlPkRydWcgYW5kIEFsY29ob2wg
UmV2aWV3PC9mdWxsLXRpdGxlPjwvcGVyaW9kaWNhbD48cGFnZXM+MTI8L3BhZ2VzPjx2b2x1bWU+
NDQ8L3ZvbHVtZT48bnVtYmVyPjE8L251bWJlcj48ZGF0ZXM+PHllYXI+MjAyNDwveWVhcj48L2Rh
dGVzPjx1cmxzPjwvdXJscz48L3JlY29yZD48L0NpdGU+PENpdGU+PEF1dGhvcj5BbGVuPC9BdXRo
b3I+PFllYXI+MjAyNDwvWWVhcj48UmVjTnVtPjEyPC9SZWNOdW0+PHJlY29yZD48cmVjLW51bWJl
cj4xMjwvcmVjLW51bWJlcj48Zm9yZWlnbi1rZXlzPjxrZXkgYXBwPSJFTiIgZGItaWQ9ImR2ZTA1
dnN2b3dhOXJkZWR6dzg1MGVzZmRmYXZ4MHJyMGY1NSIgdGltZXN0YW1wPSIxNzc3NDU3NTk4Ij4x
Mjwva2V5PjwvZm9yZWlnbi1rZXlzPjxyZWYtdHlwZSBuYW1lPSJKb3VybmFsIEFydGljbGUiPjE3
PC9yZWYtdHlwZT48Y29udHJpYnV0b3JzPjxhdXRob3JzPjxhdXRob3I+QWxlbiwgR2VkZWZhdyBE
aXJlc3M8L2F1dGhvcj48YXV0aG9yPkFuZGVyc29u4oCQTHV4Zm9yZCwgRGFuPC9hdXRob3I+PGF1
dGhvcj5LdW50c2NoZSwgRW1tYW51ZWw8L2F1dGhvcj48YXV0aG9yPkhlLCBaaGVuPC9hdXRob3I+
PGF1dGhvcj5SaW9yZGFuLCBCZW5qYW1pbjwvYXV0aG9yPjwvYXV0aG9ycz48L2NvbnRyaWJ1dG9y
cz48dGl0bGVzPjx0aXRsZT5UaGUgcHJldmFsZW5jZSBvZiBhbGNvaG9sIHJlZmVyZW5jZXMgaW4g
bXVzaWMgYW5kIHRoZWlyIGVmZmVjdCBvbiBwZW9wbGUmYXBvcztzIGRyaW5raW5nIGJlaGF2aW9y
OiBBIHN5c3RlbWF0aWMgcmV2aWV3IGFuZCBtZXRh4oCQYW5hbHlzaXM8L3RpdGxlPjxzZWNvbmRh
cnktdGl0bGU+QWxjb2hvbCwgY2xpbmljYWwgJmFtcDsgZXhwZXJpbWVudGFsIHJlc2VhcmNoPC9z
ZWNvbmRhcnktdGl0bGU+PC90aXRsZXM+PHBlcmlvZGljYWw+PGZ1bGwtdGl0bGU+QWxjb2hvbCwg
Y2xpbmljYWwgJmFtcDsgZXhwZXJpbWVudGFsIHJlc2VhcmNoPC9mdWxsLXRpdGxlPjwvcGVyaW9k
aWNhbD48cGFnZXM+NDM1LTQ0OTwvcGFnZXM+PHZvbHVtZT40ODwvdm9sdW1lPjxudW1iZXI+Mzwv
bnVtYmVyPjxrZXl3b3Jkcz48a2V5d29yZD5hbGNvaG9sPC9rZXl3b3JkPjxrZXl3b3JkPkFjY2Vz
czwva2V5d29yZD48a2V5d29yZD5BbGNvaG9sIHVzZTwva2V5d29yZD48a2V5d29yZD5Bc3NvY2lh
dGlvbnM8L2tleXdvcmQ+PGtleXdvcmQ+QmVoYXZpb3I8L2tleXdvcmQ+PGtleXdvcmQ+RHJpbmtp
bmcgYmVoYXZpb3I8L2tleXdvcmQ+PGtleXdvcmQ+TGlzdGVuaW5nPC9rZXl3b3JkPjxrZXl3b3Jk
Pkx5cmljczwva2V5d29yZD48a2V5d29yZD5NZXRhLWFuYWx5c2lzPC9rZXl3b3JkPjxrZXl3b3Jk
Pk11c2ljPC9rZXl3b3JkPjxrZXl3b3JkPk11c2ljIHZpZGVvczwva2V5d29yZD48a2V5d29yZD5Q
cmV2YWxlbmNlPC9rZXl3b3JkPjxrZXl3b3JkPlByZXZlbnRpb24gcHJvZ3JhbXM8L2tleXdvcmQ+
PGtleXdvcmQ+UHVibGljIGhlYWx0aDwva2V5d29yZD48a2V5d29yZD5SYW5kb20gZWZmZWN0czwv
a2V5d29yZD48a2V5d29yZD5SZXZpZXdzPC9rZXl3b3JkPjxrZXl3b3JkPlNvbmdzPC9rZXl3b3Jk
PjxrZXl3b3JkPlN5c3RlbWF0aWMgcmV2aWV3PC9rZXl3b3JkPjwva2V5d29yZHM+PGRhdGVzPjx5
ZWFyPjIwMjQ8L3llYXI+PC9kYXRlcz48cHViLWxvY2F0aW9uPlVuaXRlZCBTdGF0ZXM8L3B1Yi1s
b2NhdGlvbj48cHVibGlzaGVyPldpbGV5IFN1YnNjcmlwdGlvbiBTZXJ2aWNlcywgSW5jPC9wdWJs
aXNoZXI+PGlzYm4+Mjk5My03MTc1PC9pc2JuPjx1cmxzPjwvdXJscz48ZWxlY3Ryb25pYy1yZXNv
dXJjZS1udW0+MTAuMTExMS9hY2VyLjE1MjYyPC9lbGVjdHJvbmljLXJlc291cmNlLW51bT48L3Jl
Y29yZD48L0NpdGU+PENpdGU+PEF1dGhvcj5QYXRzb3VyYXM8L0F1dGhvcj48WWVhcj4yMDI0PC9Z
ZWFyPjxSZWNOdW0+ODY8L1JlY051bT48cmVjb3JkPjxyZWMtbnVtYmVyPjg2PC9yZWMtbnVtYmVy
Pjxmb3JlaWduLWtleXM+PGtleSBhcHA9IkVOIiBkYi1pZD0icHZ2dHd4OXJvMmV3dDZlMDAyNnh3
NWFncjkyMjJ6OXB4YWF3IiB0aW1lc3RhbXA9IjE3Nzc1MTU1NzQiPjg2PC9rZXk+PC9mb3JlaWdu
LWtleXM+PHJlZi10eXBlIG5hbWU9IkpvdXJuYWwgQXJ0aWNsZSI+MTc8L3JlZi10eXBlPjxjb250
cmlidXRvcnM+PGF1dGhvcnM+PGF1dGhvcj5QYXRzb3VyYXMsIE1hcmVlPC9hdXRob3I+PGF1dGhv
cj5SaW9yZGFuLCBCZW5qYW1pbiBDLjwvYXV0aG9yPjxhdXRob3I+TW9yZ2Vuc3Rlcm4sIE1hdHRo
aXM8L2F1dGhvcj48YXV0aG9yPkhhbmV3aW5rZWwsIFJlaW5lcjwvYXV0aG9yPjxhdXRob3I+S3Vu
dHNjaGUsIEVtbWFudWVsPC9hdXRob3I+PC9hdXRob3JzPjwvY29udHJpYnV0b3JzPjx0aXRsZXM+
PHRpdGxlPk5lYXJsecKgRml2ZSBUaW1lcyBIaWdoZXIgdGhhbiBXZSBUaGluazogSG93IE11Y2gg
UGVvcGxlIFVuZGVyZXN0aW1hdGUgdGhlIEFtb3VudCBvZiBBbGNvaG9sIGluIFBvcHVsYXIgTW92
aWVzIGFuZCBXaGF0IFByZWRpY3RzIFVuZGVyZXN0aW1hdGlvbj88L3RpdGxlPjxzZWNvbmRhcnkt
dGl0bGU+SW50ZXJuYXRpb25hbCBKb3VybmFsIG9mIE1lbnRhbCBIZWFsdGggYW5kIEFkZGljdGlv
bjwvc2Vjb25kYXJ5LXRpdGxlPjwvdGl0bGVzPjxwZXJpb2RpY2FsPjxmdWxsLXRpdGxlPkludGVy
bmF0aW9uYWwgSm91cm5hbCBvZiBNZW50YWwgSGVhbHRoIGFuZCBBZGRpY3Rpb248L2Z1bGwtdGl0
bGU+PC9wZXJpb2RpY2FsPjxwYWdlcz4yNDcyLTI0ODQ8L3BhZ2VzPjx2b2x1bWU+MjI8L3ZvbHVt
ZT48bnVtYmVyPjQ8L251bWJlcj48ZGF0ZXM+PHllYXI+MjAyNDwveWVhcj48cHViLWRhdGVzPjxk
YXRlPjIwMjQvMDgvMDE8L2RhdGU+PC9wdWItZGF0ZXM+PC9kYXRlcz48aXNibj4xNTU3LTE4ODI8
L2lzYm4+PHVybHM+PHJlbGF0ZWQtdXJscz48dXJsPmh0dHBzOi8vZG9pLm9yZy8xMC4xMDA3L3Mx
MTQ2OS0wMjItMDA5OTgtNTwvdXJsPjwvcmVsYXRlZC11cmxzPjwvdXJscz48ZWxlY3Ryb25pYy1y
ZXNvdXJjZS1udW0+MTAuMTAwNy9zMTE0NjktMDIyLTAwOTk4LTU8L2VsZWN0cm9uaWMtcmVzb3Vy
Y2UtbnVtPjwvcmVjb3JkPjwvQ2l0ZT48L0VuZE5vdGU+
</w:fldData>
        </w:fldChar>
      </w:r>
      <w:r w:rsidR="005B5471">
        <w:rPr>
          <w:rFonts w:ascii="Times New Roman" w:hAnsi="Times New Roman"/>
          <w:sz w:val="24"/>
          <w:szCs w:val="24"/>
          <w:lang w:val="en-NZ"/>
        </w:rPr>
        <w:instrText xml:space="preserve"> ADDIN EN.CITE </w:instrText>
      </w:r>
      <w:r w:rsidR="005B5471">
        <w:rPr>
          <w:rFonts w:ascii="Times New Roman" w:hAnsi="Times New Roman"/>
          <w:sz w:val="24"/>
          <w:szCs w:val="24"/>
          <w:lang w:val="en-NZ"/>
        </w:rPr>
        <w:fldChar w:fldCharType="begin">
          <w:fldData xml:space="preserve">PEVuZE5vdGU+PENpdGU+PEF1dGhvcj5LdW50c2NoZTwvQXV0aG9yPjxZZWFyPjIwMjA8L1llYXI+
PFJlY051bT44PC9SZWNOdW0+PERpc3BsYXlUZXh0PjxzdHlsZSBmYWNlPSJzdXBlcnNjcmlwdCI+
MS04PC9zdHlsZT48L0Rpc3BsYXlUZXh0PjxyZWNvcmQ+PHJlYy1udW1iZXI+ODwvcmVjLW51bWJl
cj48Zm9yZWlnbi1rZXlzPjxrZXkgYXBwPSJFTiIgZGItaWQ9ImR2ZTA1dnN2b3dhOXJkZWR6dzg1
MGVzZmRmYXZ4MHJyMGY1NSIgdGltZXN0YW1wPSIxNzc3NDM3ODM2Ij44PC9rZXk+PC9mb3JlaWdu
LWtleXM+PHJlZi10eXBlIG5hbWU9IkpvdXJuYWwgQXJ0aWNsZSI+MTc8L3JlZi10eXBlPjxjb250
cmlidXRvcnM+PGF1dGhvcnM+PGF1dGhvcj5LdW50c2NoZSwgRW1tYW51ZWw8L2F1dGhvcj48YXV0
aG9yPkJvbmVsYSwgQWJyYWhhbSBBbGJlcnQ8L2F1dGhvcj48YXV0aG9yPkNhbHV6emksIEdhYnJp
ZWw8L2F1dGhvcj48YXV0aG9yPk1pbGxlciwgTWlhPC9hdXRob3I+PGF1dGhvcj5IZSwgWmhlbjwv
YXV0aG9yPjwvYXV0aG9ycz48L2NvbnRyaWJ1dG9ycz48dGl0bGVzPjx0aXRsZT5Ib3cgbXVjaCBh
cmUgd2UgZXhwb3NlZCB0byBhbGNvaG9sIGluIGVsZWN0cm9uaWMgbWVkaWE/IERldmVsb3BtZW50
IG9mIHRoZSBBbGNvaG9saWMgQmV2ZXJhZ2UgSWRlbnRpZmljYXRpb24gRGVlcCBMZWFybmluZyBB
bGdvcml0aG0gKEFCSURMQSk8L3RpdGxlPjxzZWNvbmRhcnktdGl0bGU+RHJ1ZyBhbmQgYWxjb2hv
bCBkZXBlbmRlbmNlPC9zZWNvbmRhcnktdGl0bGU+PC90aXRsZXM+PHBlcmlvZGljYWw+PGZ1bGwt
dGl0bGU+RHJ1ZyBhbmQgYWxjb2hvbCBkZXBlbmRlbmNlPC9mdWxsLXRpdGxlPjwvcGVyaW9kaWNh
bD48cGFnZXM+MTA3ODQxPC9wYWdlcz48dm9sdW1lPjIwODwvdm9sdW1lPjxkYXRlcz48eWVhcj4y
MDIwPC95ZWFyPjwvZGF0ZXM+PGlzYm4+MDM3Ni04NzE2PC9pc2JuPjx1cmxzPjwvdXJscz48L3Jl
Y29yZD48L0NpdGU+PENpdGU+PEF1dGhvcj5QYXRzb3VyYXM8L0F1dGhvcj48WWVhcj4yMDI1PC9Z
ZWFyPjxSZWNOdW0+MTwvUmVjTnVtPjxyZWNvcmQ+PHJlYy1udW1iZXI+MTwvcmVjLW51bWJlcj48
Zm9yZWlnbi1rZXlzPjxrZXkgYXBwPSJFTiIgZGItaWQ9ImR2ZTA1dnN2b3dhOXJkZWR6dzg1MGVz
ZmRmYXZ4MHJyMGY1NSIgdGltZXN0YW1wPSIxNzc3NDM3NjU0Ij4xPC9rZXk+PC9mb3JlaWduLWtl
eXM+PHJlZi10eXBlIG5hbWU9IkpvdXJuYWwgQXJ0aWNsZSI+MTc8L3JlZi10eXBlPjxjb250cmli
dXRvcnM+PGF1dGhvcnM+PGF1dGhvcj5QYXRzb3VyYXMsIE1hcmVlPC9hdXRob3I+PGF1dGhvcj5L
dW50c2NoZSwgRW1tYW51ZWw8L2F1dGhvcj48YXV0aG9yPlBlbm5heSwgQW15PC9hdXRob3I+PGF1
dGhvcj5P4oCZQnJpZW4sIFBhdWxhPC9hdXRob3I+PGF1dGhvcj5SaW9yZGFuLCBCZW5qYW1pbjwv
YXV0aG9yPjwvYXV0aG9ycz48L2NvbnRyaWJ1dG9ycz48dGl0bGVzPjx0aXRsZT5SZWNlbnQgcG9s
aWN5IHJlY29tbWVuZGF0aW9ucyB3b27igJl0IHByb3RlY3QgeW91bmcgcGVvcGxlIGZyb20gYWxj
b2hvbC1yZWxhdGVkIGNvbnRlbnQgb24gc29jaWFsIG1lZGlhOiB3aGF0IG5lZWRzIHRvIGNoYW5n
ZT88L3RpdGxlPjxzZWNvbmRhcnktdGl0bGU+QXVzdHJhbGFzaWFuIFBzeWNoaWF0cnk8L3NlY29u
ZGFyeS10aXRsZT48L3RpdGxlcz48cGVyaW9kaWNhbD48ZnVsbC10aXRsZT5BdXN0cmFsYXNpYW4g
UHN5Y2hpYXRyeTwvZnVsbC10aXRsZT48L3BlcmlvZGljYWw+PHBhZ2VzPjMzMy0zMzU8L3BhZ2Vz
Pjx2b2x1bWU+MzM8L3ZvbHVtZT48bnVtYmVyPjM8L251bWJlcj48ZGF0ZXM+PHllYXI+MjAyNTwv
eWVhcj48L2RhdGVzPjxpc2JuPjEwMzktODU2MjwvaXNibj48dXJscz48L3VybHM+PC9yZWNvcmQ+
PC9DaXRlPjxDaXRlPjxBdXRob3I+UmlvcmRhbjwvQXV0aG9yPjxZZWFyPjIwMjQ8L1llYXI+PFJl
Y051bT4yPC9SZWNOdW0+PHJlY29yZD48cmVjLW51bWJlcj4yPC9yZWMtbnVtYmVyPjxmb3JlaWdu
LWtleXM+PGtleSBhcHA9IkVOIiBkYi1pZD0iZHZlMDV2c3Zvd2E5cmRlZHp3ODUwZXNmZGZhdngw
cnIwZjU1IiB0aW1lc3RhbXA9IjE3Nzc0Mzc2OTIiPjI8L2tleT48L2ZvcmVpZ24ta2V5cz48cmVm
LXR5cGUgbmFtZT0iSm91cm5hbCBBcnRpY2xlIj4xNzwvcmVmLXR5cGU+PGNvbnRyaWJ1dG9ycz48
YXV0aG9ycz48YXV0aG9yPlJpb3JkYW4sIEJlbmphbWluPC9hdXRob3I+PGF1dGhvcj5TY2FyZiwg
RGFtaWFuPC9hdXRob3I+PGF1dGhvcj5NZXJyaWxsLCBKZW5uaWZlciBFPC9hdXRob3I+PGF1dGhv
cj5MaW0sIE1lZ2FuIFNDPC9hdXRob3I+PGF1dGhvcj5LdW50c2NoZSwgRW1tYW51ZWw8L2F1dGhv
cj48L2F1dGhvcnM+PC9jb250cmlidXRvcnM+PHRpdGxlcz48dGl0bGU+SG93IGlzIHN1YnN0YW5j
ZSB1c2UgcG9ydHJheWVkIGluIGRpZ2l0YWwgbWVkaWEgYW5kIHdoYXQgaW1wYWN0cyBjYW4gaXQg
aGF2ZT88L3RpdGxlPjxzZWNvbmRhcnktdGl0bGU+RHJ1ZyAmYW1wOyBBbGNvaG9sIFJldmlldzwv
c2Vjb25kYXJ5LXRpdGxlPjwvdGl0bGVzPjxwZXJpb2RpY2FsPjxmdWxsLXRpdGxlPkRydWcgJmFt
cDsgQWxjb2hvbCBSZXZpZXc8L2Z1bGwtdGl0bGU+PC9wZXJpb2RpY2FsPjx2b2x1bWU+NDM8L3Zv
bHVtZT48bnVtYmVyPjE8L251bWJlcj48ZGF0ZXM+PHllYXI+MjAyNDwveWVhcj48L2RhdGVzPjxp
c2JuPjA5NTktNTIzNjwvaXNibj48dXJscz48L3VybHM+PC9yZWNvcmQ+PC9DaXRlPjxDaXRlPjxB
dXRob3I+Tm9ybWFuPC9BdXRob3I+PFllYXI+MjAyNDwvWWVhcj48UmVjTnVtPjU8L1JlY051bT48
cmVjb3JkPjxyZWMtbnVtYmVyPjU8L3JlYy1udW1iZXI+PGZvcmVpZ24ta2V5cz48a2V5IGFwcD0i
RU4iIGRiLWlkPSJkdmUwNXZzdm93YTlyZGVkenc4NTBlc2ZkZmF2eDBycjBmNTUiIHRpbWVzdGFt
cD0iMTc3NzQzNzczNiI+NTwva2V5PjwvZm9yZWlnbi1rZXlzPjxyZWYtdHlwZSBuYW1lPSJKb3Vy
bmFsIEFydGljbGUiPjE3PC9yZWYtdHlwZT48Y29udHJpYnV0b3JzPjxhdXRob3JzPjxhdXRob3I+
Tm9ybWFuLCBUaG9tYXM8L2F1dGhvcj48YXV0aG9yPkFuZGVyc29uLUx1eGZvcmQsIERhbjwvYXV0
aG9yPjxhdXRob3I+T+KAmUJyaWVuLCBQYXVsYTwvYXV0aG9yPjxhdXRob3I+Um9vbSwgUm9iaW48
L2F1dGhvcj48L2F1dGhvcnM+PC9jb250cmlidXRvcnM+PHRpdGxlcz48dGl0bGU+UmVndWxhdGlu
ZyBhbGNvaG9sIGFkdmVydGlzaW5nIGZvciBwdWJsaWMgaGVhbHRoIGFuZCB3ZWxmYXJlIGluIHRo
ZSBhZ2Ugb2YgZGlnaXRhbCBtYXJrZXRpbmc6IGNoYWxsZW5nZXMgYW5kIG9wdGlvbnM8L3RpdGxl
PjxzZWNvbmRhcnktdGl0bGU+RHJ1Z3M6IEVkdWNhdGlvbiwgUHJldmVudGlvbiBhbmQgUG9saWN5
PC9zZWNvbmRhcnktdGl0bGU+PC90aXRsZXM+PHBlcmlvZGljYWw+PGZ1bGwtdGl0bGU+RHJ1Z3M6
IEVkdWNhdGlvbiwgUHJldmVudGlvbiBhbmQgUG9saWN5PC9mdWxsLXRpdGxlPjwvcGVyaW9kaWNh
bD48cGFnZXM+NzAtODE8L3BhZ2VzPjx2b2x1bWU+MzE8L3ZvbHVtZT48bnVtYmVyPjE8L251bWJl
cj48ZGF0ZXM+PHllYXI+MjAyNDwveWVhcj48L2RhdGVzPjxpc2JuPjA5NjgtNzYzNzwvaXNibj48
dXJscz48L3VybHM+PC9yZWNvcmQ+PC9DaXRlPjxDaXRlPjxBdXRob3I+T+KAmUJyaWVuPC9BdXRo
b3I+PFllYXI+MjAyMjwvWWVhcj48UmVjTnVtPjQ8L1JlY051bT48cmVjb3JkPjxyZWMtbnVtYmVy
PjQ8L3JlYy1udW1iZXI+PGZvcmVpZ24ta2V5cz48a2V5IGFwcD0iRU4iIGRiLWlkPSJkdmUwNXZz
dm93YTlyZGVkenc4NTBlc2ZkZmF2eDBycjBmNTUiIHRpbWVzdGFtcD0iMTc3NzQzNzczMyI+NDwv
a2V5PjwvZm9yZWlnbi1rZXlzPjxyZWYtdHlwZSBuYW1lPSJKb3VybmFsIEFydGljbGUiPjE3PC9y
ZWYtdHlwZT48Y29udHJpYnV0b3JzPjxhdXRob3JzPjxhdXRob3I+T+KAmUJyaWVuLCBQYXVsYTwv
YXV0aG9yPjxhdXRob3I+Um9vbSwgUm9iaW48L2F1dGhvcj48YXV0aG9yPkFuZGVyc29uLUx1eGZv
cmQsIERhbjwvYXV0aG9yPjwvYXV0aG9ycz48L2NvbnRyaWJ1dG9ycz48dGl0bGVzPjx0aXRsZT5D
b21tZXJjaWFsIGFkdmVydGlzaW5nIG9mIGFsY29ob2w6IHVzaW5nIGxhdyB0byBjaGFsbGVuZ2Ug
cHVibGljIGhlYWx0aCByZWd1bGF0aW9uPC90aXRsZT48c2Vjb25kYXJ5LXRpdGxlPkpvdXJuYWwg
b2YgTGF3LCBNZWRpY2luZSAmYW1wOyBFdGhpY3M8L3NlY29uZGFyeS10aXRsZT48L3RpdGxlcz48
cGVyaW9kaWNhbD48ZnVsbC10aXRsZT5Kb3VybmFsIG9mIExhdywgTWVkaWNpbmUgJmFtcDsgRXRo
aWNzPC9mdWxsLXRpdGxlPjwvcGVyaW9kaWNhbD48cGFnZXM+MjQwLTI0OTwvcGFnZXM+PHZvbHVt
ZT41MDwvdm9sdW1lPjxudW1iZXI+MjwvbnVtYmVyPjxkYXRlcz48eWVhcj4yMDIyPC95ZWFyPjwv
ZGF0ZXM+PGlzYm4+MTA3My0xMTA1PC9pc2JuPjx1cmxzPjwvdXJscz48L3JlY29yZD48L0NpdGU+
PENpdGU+PEF1dGhvcj5LdW50c2NoZTwvQXV0aG9yPjxZZWFyPjIwMjQ8L1llYXI+PFJlY051bT45
PC9SZWNOdW0+PHJlY29yZD48cmVjLW51bWJlcj45PC9yZWMtbnVtYmVyPjxmb3JlaWduLWtleXM+
PGtleSBhcHA9IkVOIiBkYi1pZD0iZHZlMDV2c3Zvd2E5cmRlZHp3ODUwZXNmZGZhdngwcnIwZjU1
IiB0aW1lc3RhbXA9IjE3Nzc0MzgwMDMiPjk8L2tleT48L2ZvcmVpZ24ta2V5cz48cmVmLXR5cGUg
bmFtZT0iSm91cm5hbCBBcnRpY2xlIj4xNzwvcmVmLXR5cGU+PGNvbnRyaWJ1dG9ycz48YXV0aG9y
cz48YXV0aG9yPkt1bnRzY2hlLCBFbW1hbnVlbDwvYXV0aG9yPjxhdXRob3I+TyZhcG9zO0JyaWVu
LCBQYXVsYTwvYXV0aG9yPjxhdXRob3I+QW5kZXJzb27igJBMdXhmb3JkLCBEYW48L2F1dGhvcj48
YXV0aG9yPlBhdHNvdXJhcywgTWFyZWU8L2F1dGhvcj48YXV0aG9yPlJpb3JkYW4sIEJlbmphbWlu
IEM8L2F1dGhvcj48L2F1dGhvcnM+PC9jb250cmlidXRvcnM+PHRpdGxlcz48dGl0bGU+QXVzdHJh
bGlhIG5lZWRzIHRvIGJldHRlciByZWd1bGF0ZSBhbGNvaG9sIG1hcmtldGluZyBpbiBmaWxtczwv
dGl0bGU+PHNlY29uZGFyeS10aXRsZT5EcnVnIGFuZCBBbGNvaG9sIFJldmlldzwvc2Vjb25kYXJ5
LXRpdGxlPjwvdGl0bGVzPjxwZXJpb2RpY2FsPjxmdWxsLXRpdGxlPkRydWcgYW5kIEFsY29ob2wg
UmV2aWV3PC9mdWxsLXRpdGxlPjwvcGVyaW9kaWNhbD48cGFnZXM+MTI8L3BhZ2VzPjx2b2x1bWU+
NDQ8L3ZvbHVtZT48bnVtYmVyPjE8L251bWJlcj48ZGF0ZXM+PHllYXI+MjAyNDwveWVhcj48L2Rh
dGVzPjx1cmxzPjwvdXJscz48L3JlY29yZD48L0NpdGU+PENpdGU+PEF1dGhvcj5BbGVuPC9BdXRo
b3I+PFllYXI+MjAyNDwvWWVhcj48UmVjTnVtPjEyPC9SZWNOdW0+PHJlY29yZD48cmVjLW51bWJl
cj4xMjwvcmVjLW51bWJlcj48Zm9yZWlnbi1rZXlzPjxrZXkgYXBwPSJFTiIgZGItaWQ9ImR2ZTA1
dnN2b3dhOXJkZWR6dzg1MGVzZmRmYXZ4MHJyMGY1NSIgdGltZXN0YW1wPSIxNzc3NDU3NTk4Ij4x
Mjwva2V5PjwvZm9yZWlnbi1rZXlzPjxyZWYtdHlwZSBuYW1lPSJKb3VybmFsIEFydGljbGUiPjE3
PC9yZWYtdHlwZT48Y29udHJpYnV0b3JzPjxhdXRob3JzPjxhdXRob3I+QWxlbiwgR2VkZWZhdyBE
aXJlc3M8L2F1dGhvcj48YXV0aG9yPkFuZGVyc29u4oCQTHV4Zm9yZCwgRGFuPC9hdXRob3I+PGF1
dGhvcj5LdW50c2NoZSwgRW1tYW51ZWw8L2F1dGhvcj48YXV0aG9yPkhlLCBaaGVuPC9hdXRob3I+
PGF1dGhvcj5SaW9yZGFuLCBCZW5qYW1pbjwvYXV0aG9yPjwvYXV0aG9ycz48L2NvbnRyaWJ1dG9y
cz48dGl0bGVzPjx0aXRsZT5UaGUgcHJldmFsZW5jZSBvZiBhbGNvaG9sIHJlZmVyZW5jZXMgaW4g
bXVzaWMgYW5kIHRoZWlyIGVmZmVjdCBvbiBwZW9wbGUmYXBvcztzIGRyaW5raW5nIGJlaGF2aW9y
OiBBIHN5c3RlbWF0aWMgcmV2aWV3IGFuZCBtZXRh4oCQYW5hbHlzaXM8L3RpdGxlPjxzZWNvbmRh
cnktdGl0bGU+QWxjb2hvbCwgY2xpbmljYWwgJmFtcDsgZXhwZXJpbWVudGFsIHJlc2VhcmNoPC9z
ZWNvbmRhcnktdGl0bGU+PC90aXRsZXM+PHBlcmlvZGljYWw+PGZ1bGwtdGl0bGU+QWxjb2hvbCwg
Y2xpbmljYWwgJmFtcDsgZXhwZXJpbWVudGFsIHJlc2VhcmNoPC9mdWxsLXRpdGxlPjwvcGVyaW9k
aWNhbD48cGFnZXM+NDM1LTQ0OTwvcGFnZXM+PHZvbHVtZT40ODwvdm9sdW1lPjxudW1iZXI+Mzwv
bnVtYmVyPjxrZXl3b3Jkcz48a2V5d29yZD5hbGNvaG9sPC9rZXl3b3JkPjxrZXl3b3JkPkFjY2Vz
czwva2V5d29yZD48a2V5d29yZD5BbGNvaG9sIHVzZTwva2V5d29yZD48a2V5d29yZD5Bc3NvY2lh
dGlvbnM8L2tleXdvcmQ+PGtleXdvcmQ+QmVoYXZpb3I8L2tleXdvcmQ+PGtleXdvcmQ+RHJpbmtp
bmcgYmVoYXZpb3I8L2tleXdvcmQ+PGtleXdvcmQ+TGlzdGVuaW5nPC9rZXl3b3JkPjxrZXl3b3Jk
Pkx5cmljczwva2V5d29yZD48a2V5d29yZD5NZXRhLWFuYWx5c2lzPC9rZXl3b3JkPjxrZXl3b3Jk
Pk11c2ljPC9rZXl3b3JkPjxrZXl3b3JkPk11c2ljIHZpZGVvczwva2V5d29yZD48a2V5d29yZD5Q
cmV2YWxlbmNlPC9rZXl3b3JkPjxrZXl3b3JkPlByZXZlbnRpb24gcHJvZ3JhbXM8L2tleXdvcmQ+
PGtleXdvcmQ+UHVibGljIGhlYWx0aDwva2V5d29yZD48a2V5d29yZD5SYW5kb20gZWZmZWN0czwv
a2V5d29yZD48a2V5d29yZD5SZXZpZXdzPC9rZXl3b3JkPjxrZXl3b3JkPlNvbmdzPC9rZXl3b3Jk
PjxrZXl3b3JkPlN5c3RlbWF0aWMgcmV2aWV3PC9rZXl3b3JkPjwva2V5d29yZHM+PGRhdGVzPjx5
ZWFyPjIwMjQ8L3llYXI+PC9kYXRlcz48cHViLWxvY2F0aW9uPlVuaXRlZCBTdGF0ZXM8L3B1Yi1s
b2NhdGlvbj48cHVibGlzaGVyPldpbGV5IFN1YnNjcmlwdGlvbiBTZXJ2aWNlcywgSW5jPC9wdWJs
aXNoZXI+PGlzYm4+Mjk5My03MTc1PC9pc2JuPjx1cmxzPjwvdXJscz48ZWxlY3Ryb25pYy1yZXNv
dXJjZS1udW0+MTAuMTExMS9hY2VyLjE1MjYyPC9lbGVjdHJvbmljLXJlc291cmNlLW51bT48L3Jl
Y29yZD48L0NpdGU+PENpdGU+PEF1dGhvcj5QYXRzb3VyYXM8L0F1dGhvcj48WWVhcj4yMDI0PC9Z
ZWFyPjxSZWNOdW0+ODY8L1JlY051bT48cmVjb3JkPjxyZWMtbnVtYmVyPjg2PC9yZWMtbnVtYmVy
Pjxmb3JlaWduLWtleXM+PGtleSBhcHA9IkVOIiBkYi1pZD0icHZ2dHd4OXJvMmV3dDZlMDAyNnh3
NWFncjkyMjJ6OXB4YWF3IiB0aW1lc3RhbXA9IjE3Nzc1MTU1NzQiPjg2PC9rZXk+PC9mb3JlaWdu
LWtleXM+PHJlZi10eXBlIG5hbWU9IkpvdXJuYWwgQXJ0aWNsZSI+MTc8L3JlZi10eXBlPjxjb250
cmlidXRvcnM+PGF1dGhvcnM+PGF1dGhvcj5QYXRzb3VyYXMsIE1hcmVlPC9hdXRob3I+PGF1dGhv
cj5SaW9yZGFuLCBCZW5qYW1pbiBDLjwvYXV0aG9yPjxhdXRob3I+TW9yZ2Vuc3Rlcm4sIE1hdHRo
aXM8L2F1dGhvcj48YXV0aG9yPkhhbmV3aW5rZWwsIFJlaW5lcjwvYXV0aG9yPjxhdXRob3I+S3Vu
dHNjaGUsIEVtbWFudWVsPC9hdXRob3I+PC9hdXRob3JzPjwvY29udHJpYnV0b3JzPjx0aXRsZXM+
PHRpdGxlPk5lYXJsecKgRml2ZSBUaW1lcyBIaWdoZXIgdGhhbiBXZSBUaGluazogSG93IE11Y2gg
UGVvcGxlIFVuZGVyZXN0aW1hdGUgdGhlIEFtb3VudCBvZiBBbGNvaG9sIGluIFBvcHVsYXIgTW92
aWVzIGFuZCBXaGF0IFByZWRpY3RzIFVuZGVyZXN0aW1hdGlvbj88L3RpdGxlPjxzZWNvbmRhcnkt
dGl0bGU+SW50ZXJuYXRpb25hbCBKb3VybmFsIG9mIE1lbnRhbCBIZWFsdGggYW5kIEFkZGljdGlv
bjwvc2Vjb25kYXJ5LXRpdGxlPjwvdGl0bGVzPjxwZXJpb2RpY2FsPjxmdWxsLXRpdGxlPkludGVy
bmF0aW9uYWwgSm91cm5hbCBvZiBNZW50YWwgSGVhbHRoIGFuZCBBZGRpY3Rpb248L2Z1bGwtdGl0
bGU+PC9wZXJpb2RpY2FsPjxwYWdlcz4yNDcyLTI0ODQ8L3BhZ2VzPjx2b2x1bWU+MjI8L3ZvbHVt
ZT48bnVtYmVyPjQ8L251bWJlcj48ZGF0ZXM+PHllYXI+MjAyNDwveWVhcj48cHViLWRhdGVzPjxk
YXRlPjIwMjQvMDgvMDE8L2RhdGU+PC9wdWItZGF0ZXM+PC9kYXRlcz48aXNibj4xNTU3LTE4ODI8
L2lzYm4+PHVybHM+PHJlbGF0ZWQtdXJscz48dXJsPmh0dHBzOi8vZG9pLm9yZy8xMC4xMDA3L3Mx
MTQ2OS0wMjItMDA5OTgtNTwvdXJsPjwvcmVsYXRlZC11cmxzPjwvdXJscz48ZWxlY3Ryb25pYy1y
ZXNvdXJjZS1udW0+MTAuMTAwNy9zMTE0NjktMDIyLTAwOTk4LTU8L2VsZWN0cm9uaWMtcmVzb3Vy
Y2UtbnVtPjwvcmVjb3JkPjwvQ2l0ZT48L0VuZE5vdGU+
</w:fldData>
        </w:fldChar>
      </w:r>
      <w:r w:rsidR="005B5471">
        <w:rPr>
          <w:rFonts w:ascii="Times New Roman" w:hAnsi="Times New Roman"/>
          <w:sz w:val="24"/>
          <w:szCs w:val="24"/>
          <w:lang w:val="en-NZ"/>
        </w:rPr>
        <w:instrText xml:space="preserve"> ADDIN EN.CITE.DATA </w:instrText>
      </w:r>
      <w:r w:rsidR="005B5471">
        <w:rPr>
          <w:rFonts w:ascii="Times New Roman" w:hAnsi="Times New Roman"/>
          <w:sz w:val="24"/>
          <w:szCs w:val="24"/>
          <w:lang w:val="en-NZ"/>
        </w:rPr>
      </w:r>
      <w:r w:rsidR="005B5471">
        <w:rPr>
          <w:rFonts w:ascii="Times New Roman" w:hAnsi="Times New Roman"/>
          <w:sz w:val="24"/>
          <w:szCs w:val="24"/>
          <w:lang w:val="en-NZ"/>
        </w:rPr>
        <w:fldChar w:fldCharType="end"/>
      </w:r>
      <w:r w:rsidR="00AF759E">
        <w:rPr>
          <w:rFonts w:ascii="Times New Roman" w:hAnsi="Times New Roman"/>
          <w:sz w:val="24"/>
          <w:szCs w:val="24"/>
          <w:lang w:val="en-NZ"/>
        </w:rPr>
        <w:fldChar w:fldCharType="separate"/>
      </w:r>
      <w:r w:rsidR="005B5471" w:rsidRPr="005B5471">
        <w:rPr>
          <w:rFonts w:ascii="Times New Roman" w:hAnsi="Times New Roman"/>
          <w:noProof/>
          <w:sz w:val="24"/>
          <w:szCs w:val="24"/>
          <w:vertAlign w:val="superscript"/>
          <w:lang w:val="en-NZ"/>
        </w:rPr>
        <w:t>1-8</w:t>
      </w:r>
      <w:r w:rsidR="00AF759E">
        <w:rPr>
          <w:rFonts w:ascii="Times New Roman" w:hAnsi="Times New Roman"/>
          <w:sz w:val="24"/>
          <w:szCs w:val="24"/>
          <w:lang w:val="en-NZ"/>
        </w:rPr>
        <w:fldChar w:fldCharType="end"/>
      </w:r>
      <w:r w:rsidR="00597066">
        <w:rPr>
          <w:rFonts w:ascii="Times New Roman" w:hAnsi="Times New Roman"/>
          <w:sz w:val="24"/>
          <w:szCs w:val="24"/>
          <w:lang w:val="en-NZ"/>
        </w:rPr>
        <w:t xml:space="preserve"> </w:t>
      </w:r>
    </w:p>
    <w:p w14:paraId="7167151F" w14:textId="44FBDB6A" w:rsidR="007E2AE4" w:rsidRPr="00E94B11" w:rsidRDefault="007E2AE4" w:rsidP="0062733E">
      <w:pPr>
        <w:spacing w:before="480"/>
        <w:rPr>
          <w:rFonts w:ascii="Times New Roman" w:hAnsi="Times New Roman"/>
          <w:b/>
          <w:bCs/>
          <w:sz w:val="24"/>
          <w:szCs w:val="24"/>
          <w:u w:val="single"/>
          <w:lang w:val="en-NZ"/>
        </w:rPr>
      </w:pPr>
      <w:r w:rsidRPr="00E94B11">
        <w:rPr>
          <w:rFonts w:ascii="Times New Roman" w:hAnsi="Times New Roman"/>
          <w:b/>
          <w:bCs/>
          <w:sz w:val="24"/>
          <w:szCs w:val="24"/>
          <w:u w:val="single"/>
          <w:lang w:val="en-NZ"/>
        </w:rPr>
        <w:t>Key points</w:t>
      </w:r>
      <w:r w:rsidR="00E94B11">
        <w:rPr>
          <w:rFonts w:ascii="Times New Roman" w:hAnsi="Times New Roman"/>
          <w:b/>
          <w:bCs/>
          <w:sz w:val="24"/>
          <w:szCs w:val="24"/>
          <w:u w:val="single"/>
          <w:lang w:val="en-NZ"/>
        </w:rPr>
        <w:t>:</w:t>
      </w:r>
    </w:p>
    <w:p w14:paraId="252A123D" w14:textId="75B8C288" w:rsidR="00E94B11" w:rsidRPr="00F02C08" w:rsidRDefault="007E2AE4" w:rsidP="0062733E">
      <w:pPr>
        <w:rPr>
          <w:rFonts w:ascii="Times New Roman" w:hAnsi="Times New Roman"/>
          <w:sz w:val="24"/>
          <w:szCs w:val="24"/>
          <w:lang w:val="en-NZ"/>
        </w:rPr>
      </w:pPr>
      <w:r w:rsidRPr="00F02C08">
        <w:rPr>
          <w:rFonts w:ascii="Times New Roman" w:hAnsi="Times New Roman"/>
          <w:sz w:val="24"/>
          <w:szCs w:val="24"/>
          <w:lang w:val="en-NZ"/>
        </w:rPr>
        <w:t>We submit the following key points, which are clearly evidenced in the extensive research and community opinion relating to alcohol, its harmful impacts, and the role advertising plays in those harms.</w:t>
      </w:r>
    </w:p>
    <w:p w14:paraId="5DFA7A76" w14:textId="6C8A854A" w:rsidR="007E2AE4" w:rsidRDefault="007E2AE4" w:rsidP="007E2AE4">
      <w:pPr>
        <w:pStyle w:val="ListParagraph"/>
        <w:rPr>
          <w:rFonts w:ascii="Times New Roman" w:eastAsia="Calibri" w:hAnsi="Times New Roman" w:cs="Times New Roman"/>
          <w:kern w:val="0"/>
          <w:lang w:val="en-NZ"/>
          <w14:ligatures w14:val="none"/>
        </w:rPr>
      </w:pPr>
      <w:r w:rsidRPr="007E2AE4">
        <w:rPr>
          <w:rFonts w:ascii="Times New Roman" w:eastAsia="Calibri" w:hAnsi="Times New Roman" w:cs="Times New Roman"/>
          <w:kern w:val="0"/>
          <w:lang w:val="en-NZ"/>
          <w14:ligatures w14:val="none"/>
        </w:rPr>
        <w:t>1.</w:t>
      </w:r>
      <w:r w:rsidRPr="007E2AE4">
        <w:rPr>
          <w:rFonts w:ascii="Times New Roman" w:eastAsia="Calibri" w:hAnsi="Times New Roman" w:cs="Times New Roman"/>
          <w:kern w:val="0"/>
          <w:lang w:val="en-NZ"/>
          <w14:ligatures w14:val="none"/>
        </w:rPr>
        <w:tab/>
        <w:t xml:space="preserve">The existing Code exposes the community to significant </w:t>
      </w:r>
      <w:proofErr w:type="gramStart"/>
      <w:r w:rsidRPr="007E2AE4">
        <w:rPr>
          <w:rFonts w:ascii="Times New Roman" w:eastAsia="Calibri" w:hAnsi="Times New Roman" w:cs="Times New Roman"/>
          <w:kern w:val="0"/>
          <w:lang w:val="en-NZ"/>
          <w14:ligatures w14:val="none"/>
        </w:rPr>
        <w:t>harm, and</w:t>
      </w:r>
      <w:proofErr w:type="gramEnd"/>
      <w:r w:rsidRPr="007E2AE4">
        <w:rPr>
          <w:rFonts w:ascii="Times New Roman" w:eastAsia="Calibri" w:hAnsi="Times New Roman" w:cs="Times New Roman"/>
          <w:kern w:val="0"/>
          <w:lang w:val="en-NZ"/>
          <w14:ligatures w14:val="none"/>
        </w:rPr>
        <w:t xml:space="preserve"> fails to provide appropriate community safeguards.</w:t>
      </w:r>
    </w:p>
    <w:p w14:paraId="0529098A" w14:textId="77777777" w:rsidR="00E94B11" w:rsidRPr="007E2AE4" w:rsidRDefault="00E94B11" w:rsidP="007E2AE4">
      <w:pPr>
        <w:pStyle w:val="ListParagraph"/>
        <w:rPr>
          <w:rFonts w:ascii="Times New Roman" w:eastAsia="Calibri" w:hAnsi="Times New Roman" w:cs="Times New Roman"/>
          <w:kern w:val="0"/>
          <w:lang w:val="en-NZ"/>
          <w14:ligatures w14:val="none"/>
        </w:rPr>
      </w:pPr>
    </w:p>
    <w:p w14:paraId="6D38F202" w14:textId="77777777" w:rsidR="007E2AE4" w:rsidRDefault="007E2AE4" w:rsidP="007E2AE4">
      <w:pPr>
        <w:pStyle w:val="ListParagraph"/>
        <w:rPr>
          <w:rFonts w:ascii="Times New Roman" w:eastAsia="Calibri" w:hAnsi="Times New Roman" w:cs="Times New Roman"/>
          <w:kern w:val="0"/>
          <w:lang w:val="en-NZ"/>
          <w14:ligatures w14:val="none"/>
        </w:rPr>
      </w:pPr>
      <w:r w:rsidRPr="007E2AE4">
        <w:rPr>
          <w:rFonts w:ascii="Times New Roman" w:eastAsia="Calibri" w:hAnsi="Times New Roman" w:cs="Times New Roman"/>
          <w:kern w:val="0"/>
          <w:lang w:val="en-NZ"/>
          <w14:ligatures w14:val="none"/>
        </w:rPr>
        <w:t>2.</w:t>
      </w:r>
      <w:r w:rsidRPr="007E2AE4">
        <w:rPr>
          <w:rFonts w:ascii="Times New Roman" w:eastAsia="Calibri" w:hAnsi="Times New Roman" w:cs="Times New Roman"/>
          <w:kern w:val="0"/>
          <w:lang w:val="en-NZ"/>
          <w14:ligatures w14:val="none"/>
        </w:rPr>
        <w:tab/>
        <w:t>The flaws in the Code are unlikely to be improved in any material way by the commercial television industry.</w:t>
      </w:r>
    </w:p>
    <w:p w14:paraId="7D2B01F3" w14:textId="77777777" w:rsidR="00E94B11" w:rsidRPr="007E2AE4" w:rsidRDefault="00E94B11" w:rsidP="007E2AE4">
      <w:pPr>
        <w:pStyle w:val="ListParagraph"/>
        <w:rPr>
          <w:rFonts w:ascii="Times New Roman" w:eastAsia="Calibri" w:hAnsi="Times New Roman" w:cs="Times New Roman"/>
          <w:kern w:val="0"/>
          <w:lang w:val="en-NZ"/>
          <w14:ligatures w14:val="none"/>
        </w:rPr>
      </w:pPr>
    </w:p>
    <w:p w14:paraId="3CA91B35" w14:textId="77777777" w:rsidR="007E2AE4" w:rsidRDefault="007E2AE4" w:rsidP="007E2AE4">
      <w:pPr>
        <w:pStyle w:val="ListParagraph"/>
        <w:rPr>
          <w:rFonts w:ascii="Times New Roman" w:eastAsia="Calibri" w:hAnsi="Times New Roman" w:cs="Times New Roman"/>
          <w:kern w:val="0"/>
          <w:lang w:val="en-NZ"/>
          <w14:ligatures w14:val="none"/>
        </w:rPr>
      </w:pPr>
      <w:r w:rsidRPr="007E2AE4">
        <w:rPr>
          <w:rFonts w:ascii="Times New Roman" w:eastAsia="Calibri" w:hAnsi="Times New Roman" w:cs="Times New Roman"/>
          <w:kern w:val="0"/>
          <w:lang w:val="en-NZ"/>
          <w14:ligatures w14:val="none"/>
        </w:rPr>
        <w:lastRenderedPageBreak/>
        <w:t>3.</w:t>
      </w:r>
      <w:r w:rsidRPr="007E2AE4">
        <w:rPr>
          <w:rFonts w:ascii="Times New Roman" w:eastAsia="Calibri" w:hAnsi="Times New Roman" w:cs="Times New Roman"/>
          <w:kern w:val="0"/>
          <w:lang w:val="en-NZ"/>
          <w14:ligatures w14:val="none"/>
        </w:rPr>
        <w:tab/>
        <w:t xml:space="preserve">Specific weaknesses in the code </w:t>
      </w:r>
      <w:proofErr w:type="gramStart"/>
      <w:r w:rsidRPr="007E2AE4">
        <w:rPr>
          <w:rFonts w:ascii="Times New Roman" w:eastAsia="Calibri" w:hAnsi="Times New Roman" w:cs="Times New Roman"/>
          <w:kern w:val="0"/>
          <w:lang w:val="en-NZ"/>
          <w14:ligatures w14:val="none"/>
        </w:rPr>
        <w:t>include:</w:t>
      </w:r>
      <w:proofErr w:type="gramEnd"/>
      <w:r w:rsidRPr="007E2AE4">
        <w:rPr>
          <w:rFonts w:ascii="Times New Roman" w:eastAsia="Calibri" w:hAnsi="Times New Roman" w:cs="Times New Roman"/>
          <w:kern w:val="0"/>
          <w:lang w:val="en-NZ"/>
          <w14:ligatures w14:val="none"/>
        </w:rPr>
        <w:t xml:space="preserve"> a) the generally permissive approach to alcohol advertising; b) the sports programming exemption; c) limited definitions in the Code mean the full breadth of alcohol promotion is not covered. </w:t>
      </w:r>
    </w:p>
    <w:p w14:paraId="15D6FC4D" w14:textId="77777777" w:rsidR="00E94B11" w:rsidRPr="007E2AE4" w:rsidRDefault="00E94B11" w:rsidP="007E2AE4">
      <w:pPr>
        <w:pStyle w:val="ListParagraph"/>
        <w:rPr>
          <w:rFonts w:ascii="Times New Roman" w:eastAsia="Calibri" w:hAnsi="Times New Roman" w:cs="Times New Roman"/>
          <w:kern w:val="0"/>
          <w:lang w:val="en-NZ"/>
          <w14:ligatures w14:val="none"/>
        </w:rPr>
      </w:pPr>
    </w:p>
    <w:p w14:paraId="3E858A0F" w14:textId="77777777" w:rsidR="007E2AE4" w:rsidRDefault="007E2AE4" w:rsidP="007E2AE4">
      <w:pPr>
        <w:pStyle w:val="ListParagraph"/>
        <w:rPr>
          <w:rFonts w:ascii="Times New Roman" w:eastAsia="Calibri" w:hAnsi="Times New Roman" w:cs="Times New Roman"/>
          <w:kern w:val="0"/>
          <w:lang w:val="en-NZ"/>
          <w14:ligatures w14:val="none"/>
        </w:rPr>
      </w:pPr>
      <w:r w:rsidRPr="007E2AE4">
        <w:rPr>
          <w:rFonts w:ascii="Times New Roman" w:eastAsia="Calibri" w:hAnsi="Times New Roman" w:cs="Times New Roman"/>
          <w:kern w:val="0"/>
          <w:lang w:val="en-NZ"/>
          <w14:ligatures w14:val="none"/>
        </w:rPr>
        <w:t>4.</w:t>
      </w:r>
      <w:r w:rsidRPr="007E2AE4">
        <w:rPr>
          <w:rFonts w:ascii="Times New Roman" w:eastAsia="Calibri" w:hAnsi="Times New Roman" w:cs="Times New Roman"/>
          <w:kern w:val="0"/>
          <w:lang w:val="en-NZ"/>
          <w14:ligatures w14:val="none"/>
        </w:rPr>
        <w:tab/>
        <w:t xml:space="preserve">ACMA should replace the code by making a new program standard to protect the community. </w:t>
      </w:r>
    </w:p>
    <w:p w14:paraId="6FA0B21B" w14:textId="77777777" w:rsidR="00F02C08" w:rsidRPr="007E2AE4" w:rsidRDefault="00F02C08" w:rsidP="007E2AE4">
      <w:pPr>
        <w:pStyle w:val="ListParagraph"/>
        <w:rPr>
          <w:rFonts w:ascii="Times New Roman" w:eastAsia="Calibri" w:hAnsi="Times New Roman" w:cs="Times New Roman"/>
          <w:kern w:val="0"/>
          <w:lang w:val="en-NZ"/>
          <w14:ligatures w14:val="none"/>
        </w:rPr>
      </w:pPr>
    </w:p>
    <w:p w14:paraId="48188244" w14:textId="77777777" w:rsidR="007E2AE4" w:rsidRDefault="007E2AE4" w:rsidP="007E2AE4">
      <w:pPr>
        <w:pStyle w:val="ListParagraph"/>
        <w:rPr>
          <w:rFonts w:ascii="Times New Roman" w:eastAsia="Calibri" w:hAnsi="Times New Roman" w:cs="Times New Roman"/>
          <w:kern w:val="0"/>
          <w:lang w:val="en-NZ"/>
          <w14:ligatures w14:val="none"/>
        </w:rPr>
      </w:pPr>
      <w:r w:rsidRPr="007E2AE4">
        <w:rPr>
          <w:rFonts w:ascii="Times New Roman" w:eastAsia="Calibri" w:hAnsi="Times New Roman" w:cs="Times New Roman"/>
          <w:kern w:val="0"/>
          <w:lang w:val="en-NZ"/>
          <w14:ligatures w14:val="none"/>
        </w:rPr>
        <w:t>5.</w:t>
      </w:r>
      <w:r w:rsidRPr="007E2AE4">
        <w:rPr>
          <w:rFonts w:ascii="Times New Roman" w:eastAsia="Calibri" w:hAnsi="Times New Roman" w:cs="Times New Roman"/>
          <w:kern w:val="0"/>
          <w:lang w:val="en-NZ"/>
          <w14:ligatures w14:val="none"/>
        </w:rPr>
        <w:tab/>
        <w:t xml:space="preserve">ACMA should include Broadcast Video on Demand (BVOD) services under a new program standard to ensure the community is appropriately safeguarded from harms caused by alcohol advertising.  </w:t>
      </w:r>
    </w:p>
    <w:p w14:paraId="4E5184AC" w14:textId="77777777" w:rsidR="00175C32" w:rsidRDefault="00175C32" w:rsidP="007E2AE4">
      <w:pPr>
        <w:pStyle w:val="ListParagraph"/>
        <w:rPr>
          <w:rFonts w:ascii="Times New Roman" w:eastAsia="Calibri" w:hAnsi="Times New Roman" w:cs="Times New Roman"/>
          <w:kern w:val="0"/>
          <w:lang w:val="en-NZ"/>
          <w14:ligatures w14:val="none"/>
        </w:rPr>
      </w:pPr>
    </w:p>
    <w:p w14:paraId="3B530B2D" w14:textId="77777777" w:rsidR="00654142" w:rsidRPr="00AA2D4F" w:rsidRDefault="00654142" w:rsidP="00AA2D4F">
      <w:pPr>
        <w:spacing w:before="480"/>
        <w:rPr>
          <w:rFonts w:ascii="Times New Roman" w:hAnsi="Times New Roman"/>
          <w:b/>
          <w:bCs/>
          <w:sz w:val="24"/>
          <w:szCs w:val="24"/>
          <w:u w:val="single"/>
          <w:lang w:val="en-NZ"/>
        </w:rPr>
      </w:pPr>
      <w:r w:rsidRPr="00AA2D4F">
        <w:rPr>
          <w:rFonts w:ascii="Times New Roman" w:hAnsi="Times New Roman"/>
          <w:b/>
          <w:bCs/>
          <w:sz w:val="24"/>
          <w:szCs w:val="24"/>
          <w:u w:val="single"/>
          <w:lang w:val="en-NZ"/>
        </w:rPr>
        <w:t>Harms of alcohol and alcohol advertising</w:t>
      </w:r>
    </w:p>
    <w:p w14:paraId="7BE08234" w14:textId="77777777" w:rsidR="00654142" w:rsidRPr="00654142" w:rsidRDefault="00654142" w:rsidP="00AA2D4F">
      <w:pPr>
        <w:rPr>
          <w:rFonts w:ascii="Times New Roman" w:hAnsi="Times New Roman"/>
          <w:sz w:val="24"/>
          <w:szCs w:val="24"/>
        </w:rPr>
      </w:pPr>
      <w:r w:rsidRPr="00654142">
        <w:rPr>
          <w:rFonts w:ascii="Times New Roman" w:hAnsi="Times New Roman"/>
          <w:sz w:val="24"/>
          <w:szCs w:val="24"/>
        </w:rPr>
        <w:t xml:space="preserve">Australians deserve to live healthy and safe lives, free from the wide‑ranging harms that alcohol inflicts on individuals, families and communities. Yet tragically, </w:t>
      </w:r>
      <w:r w:rsidRPr="00654142">
        <w:rPr>
          <w:rFonts w:ascii="Times New Roman" w:hAnsi="Times New Roman"/>
          <w:sz w:val="24"/>
          <w:szCs w:val="24"/>
          <w:lang w:val="en-GB"/>
        </w:rPr>
        <w:t xml:space="preserve">Australians are suffering extensive and worsening harms from alcohol. </w:t>
      </w:r>
    </w:p>
    <w:p w14:paraId="6EF00251" w14:textId="547A905C" w:rsidR="00654142" w:rsidRPr="00654142" w:rsidRDefault="1A62429D" w:rsidP="00AA2D4F">
      <w:pPr>
        <w:rPr>
          <w:rFonts w:ascii="Times New Roman" w:hAnsi="Times New Roman"/>
          <w:sz w:val="24"/>
          <w:szCs w:val="24"/>
        </w:rPr>
      </w:pPr>
      <w:r w:rsidRPr="1404F55E">
        <w:rPr>
          <w:rFonts w:ascii="Times New Roman" w:hAnsi="Times New Roman"/>
          <w:sz w:val="24"/>
          <w:szCs w:val="24"/>
          <w:lang w:val="en-GB"/>
        </w:rPr>
        <w:t xml:space="preserve">Alcohol advertising, which is facilitated by the existing Free TV Code, is contributing to this harm. </w:t>
      </w:r>
      <w:r w:rsidRPr="1404F55E">
        <w:rPr>
          <w:rFonts w:ascii="Times New Roman" w:hAnsi="Times New Roman"/>
          <w:sz w:val="24"/>
          <w:szCs w:val="24"/>
        </w:rPr>
        <w:t>Marketing is a key driver of alcohol use</w:t>
      </w:r>
      <w:r w:rsidR="717A34B2" w:rsidRPr="1404F55E">
        <w:rPr>
          <w:rFonts w:ascii="Times New Roman" w:hAnsi="Times New Roman"/>
          <w:sz w:val="24"/>
          <w:szCs w:val="24"/>
        </w:rPr>
        <w:t xml:space="preserve"> and the World Health Organising recommends reducing exposure to alcohol advertising as one of the top policy recommendations to reduce harmful alcohol use</w:t>
      </w:r>
      <w:r w:rsidRPr="1404F55E">
        <w:rPr>
          <w:rFonts w:ascii="Times New Roman" w:hAnsi="Times New Roman"/>
          <w:sz w:val="24"/>
          <w:szCs w:val="24"/>
        </w:rPr>
        <w:t>.</w:t>
      </w:r>
      <w:r w:rsidR="00654142" w:rsidRPr="1404F55E">
        <w:rPr>
          <w:rFonts w:ascii="Times New Roman" w:hAnsi="Times New Roman"/>
          <w:sz w:val="24"/>
          <w:szCs w:val="24"/>
        </w:rPr>
        <w:fldChar w:fldCharType="begin"/>
      </w:r>
      <w:r w:rsidR="00654142" w:rsidRPr="1404F55E">
        <w:rPr>
          <w:rFonts w:ascii="Times New Roman" w:hAnsi="Times New Roman"/>
          <w:sz w:val="24"/>
          <w:szCs w:val="24"/>
        </w:rPr>
        <w:instrText xml:space="preserve"> ADDIN EN.CITE &lt;EndNote&gt;&lt;Cite&gt;&lt;Author&gt;Norman&lt;/Author&gt;&lt;Year&gt;2024&lt;/Year&gt;&lt;RecNum&gt;5&lt;/RecNum&gt;&lt;DisplayText&gt;&lt;style face="superscript"&gt;4&lt;/style&gt;&lt;/DisplayText&gt;&lt;record&gt;&lt;rec-number&gt;5&lt;/rec-number&gt;&lt;foreign-keys&gt;&lt;key app="EN" db-id="dve05vsvowa9rdedzw850esfdfavx0rr0f55" timestamp="1777437736"&gt;5&lt;/key&gt;&lt;/foreign-keys&gt;&lt;ref-type name="Journal Article"&gt;17&lt;/ref-type&gt;&lt;contributors&gt;&lt;authors&gt;&lt;author&gt;Norman, Thomas&lt;/author&gt;&lt;author&gt;Anderson-Luxford, Dan&lt;/author&gt;&lt;author&gt;O’Brien, Paula&lt;/author&gt;&lt;author&gt;Room, Robin&lt;/author&gt;&lt;/authors&gt;&lt;/contributors&gt;&lt;titles&gt;&lt;title&gt;Regulating alcohol advertising for public health and welfare in the age of digital marketing: challenges and options&lt;/title&gt;&lt;secondary-title&gt;Drugs: Education, Prevention and Policy&lt;/secondary-title&gt;&lt;/titles&gt;&lt;periodical&gt;&lt;full-title&gt;Drugs: Education, Prevention and Policy&lt;/full-title&gt;&lt;/periodical&gt;&lt;pages&gt;70-81&lt;/pages&gt;&lt;volume&gt;31&lt;/volume&gt;&lt;number&gt;1&lt;/number&gt;&lt;dates&gt;&lt;year&gt;2024&lt;/year&gt;&lt;/dates&gt;&lt;isbn&gt;0968-7637&lt;/isbn&gt;&lt;urls&gt;&lt;/urls&gt;&lt;/record&gt;&lt;/Cite&gt;&lt;/EndNote&gt;</w:instrText>
      </w:r>
      <w:r w:rsidR="00654142" w:rsidRPr="1404F55E">
        <w:rPr>
          <w:rFonts w:ascii="Times New Roman" w:hAnsi="Times New Roman"/>
          <w:sz w:val="24"/>
          <w:szCs w:val="24"/>
        </w:rPr>
        <w:fldChar w:fldCharType="separate"/>
      </w:r>
      <w:r w:rsidR="7BF5C044" w:rsidRPr="1404F55E">
        <w:rPr>
          <w:rFonts w:ascii="Times New Roman" w:hAnsi="Times New Roman"/>
          <w:noProof/>
          <w:sz w:val="24"/>
          <w:szCs w:val="24"/>
          <w:vertAlign w:val="superscript"/>
        </w:rPr>
        <w:t>4</w:t>
      </w:r>
      <w:r w:rsidR="00654142" w:rsidRPr="1404F55E">
        <w:rPr>
          <w:rFonts w:ascii="Times New Roman" w:hAnsi="Times New Roman"/>
          <w:sz w:val="24"/>
          <w:szCs w:val="24"/>
        </w:rPr>
        <w:fldChar w:fldCharType="end"/>
      </w:r>
      <w:r w:rsidRPr="1404F55E">
        <w:rPr>
          <w:rFonts w:ascii="Times New Roman" w:hAnsi="Times New Roman"/>
          <w:sz w:val="24"/>
          <w:szCs w:val="24"/>
        </w:rPr>
        <w:t xml:space="preserve"> Millions of Australians watch commercial broadcast television - over 50 per cent of adults, according to ACMA’s latest data.</w:t>
      </w:r>
      <w:r w:rsidR="00654142" w:rsidRPr="1404F55E">
        <w:rPr>
          <w:rFonts w:ascii="Times New Roman" w:hAnsi="Times New Roman"/>
          <w:sz w:val="24"/>
          <w:szCs w:val="24"/>
        </w:rPr>
        <w:fldChar w:fldCharType="begin"/>
      </w:r>
      <w:r w:rsidR="005B5471">
        <w:rPr>
          <w:rFonts w:ascii="Times New Roman" w:hAnsi="Times New Roman"/>
          <w:sz w:val="24"/>
          <w:szCs w:val="24"/>
        </w:rPr>
        <w:instrText xml:space="preserve"> ADDIN EN.CITE &lt;EndNote&gt;&lt;Cite&gt;&lt;Author&gt;ACMA&lt;/Author&gt;&lt;Year&gt;2026&lt;/Year&gt;&lt;RecNum&gt;10&lt;/RecNum&gt;&lt;DisplayText&gt;&lt;style face="superscript"&gt;9&lt;/style&gt;&lt;/DisplayText&gt;&lt;record&gt;&lt;rec-number&gt;10&lt;/rec-number&gt;&lt;foreign-keys&gt;&lt;key app="EN" db-id="dve05vsvowa9rdedzw850esfdfavx0rr0f55" timestamp="1777438300"&gt;10&lt;/key&gt;&lt;/foreign-keys&gt;&lt;ref-type name="Report"&gt;27&lt;/ref-type&gt;&lt;contributors&gt;&lt;authors&gt;&lt;author&gt;ACMA&lt;/author&gt;&lt;/authors&gt;&lt;/contributors&gt;&lt;titles&gt;&lt;title&gt;Communications and media in Australia: Trends and developments in viewing and listening 2024-2025 &lt;/title&gt;&lt;/titles&gt;&lt;dates&gt;&lt;year&gt;2026&lt;/year&gt;&lt;/dates&gt;&lt;urls&gt;&lt;related-urls&gt;&lt;url&gt;https://www.acma.gov.au/publications/2026-03/report/trends-and-developments-viewing-and-listening-2024-25 &lt;/url&gt;&lt;/related-urls&gt;&lt;/urls&gt;&lt;/record&gt;&lt;/Cite&gt;&lt;/EndNote&gt;</w:instrText>
      </w:r>
      <w:r w:rsidR="00654142" w:rsidRPr="1404F55E">
        <w:rPr>
          <w:rFonts w:ascii="Times New Roman" w:hAnsi="Times New Roman"/>
          <w:sz w:val="24"/>
          <w:szCs w:val="24"/>
        </w:rPr>
        <w:fldChar w:fldCharType="separate"/>
      </w:r>
      <w:r w:rsidR="005B5471" w:rsidRPr="005B5471">
        <w:rPr>
          <w:rFonts w:ascii="Times New Roman" w:hAnsi="Times New Roman"/>
          <w:noProof/>
          <w:sz w:val="24"/>
          <w:szCs w:val="24"/>
          <w:vertAlign w:val="superscript"/>
        </w:rPr>
        <w:t>9</w:t>
      </w:r>
      <w:r w:rsidR="00654142" w:rsidRPr="1404F55E">
        <w:rPr>
          <w:rFonts w:ascii="Times New Roman" w:hAnsi="Times New Roman"/>
          <w:sz w:val="24"/>
          <w:szCs w:val="24"/>
        </w:rPr>
        <w:fldChar w:fldCharType="end"/>
      </w:r>
      <w:r w:rsidRPr="1404F55E">
        <w:rPr>
          <w:rFonts w:ascii="Times New Roman" w:hAnsi="Times New Roman"/>
          <w:sz w:val="24"/>
          <w:szCs w:val="24"/>
        </w:rPr>
        <w:t xml:space="preserve"> The Code, and the extensive alcohol advertising it permits on commercial TV, is directly contributing to serious harms in the Australian community. </w:t>
      </w:r>
    </w:p>
    <w:p w14:paraId="78CBB694" w14:textId="77777777" w:rsidR="00654142" w:rsidRPr="00654142" w:rsidRDefault="00654142" w:rsidP="00AA2D4F">
      <w:pPr>
        <w:rPr>
          <w:rFonts w:ascii="Times New Roman" w:hAnsi="Times New Roman"/>
          <w:sz w:val="24"/>
          <w:szCs w:val="24"/>
          <w:lang w:val="en-GB"/>
        </w:rPr>
      </w:pPr>
      <w:r w:rsidRPr="00654142">
        <w:rPr>
          <w:rFonts w:ascii="Times New Roman" w:hAnsi="Times New Roman"/>
          <w:sz w:val="24"/>
          <w:szCs w:val="24"/>
        </w:rPr>
        <w:t xml:space="preserve">Alcohol harms include the following: </w:t>
      </w:r>
    </w:p>
    <w:p w14:paraId="32F50916" w14:textId="22E1AA49" w:rsidR="00654142" w:rsidRPr="00654142" w:rsidRDefault="00654142" w:rsidP="00654142">
      <w:pPr>
        <w:numPr>
          <w:ilvl w:val="0"/>
          <w:numId w:val="7"/>
        </w:numPr>
        <w:ind w:firstLine="720"/>
        <w:rPr>
          <w:rFonts w:ascii="Times New Roman" w:hAnsi="Times New Roman"/>
          <w:sz w:val="24"/>
          <w:szCs w:val="24"/>
          <w:lang w:val="en-US"/>
        </w:rPr>
      </w:pPr>
      <w:r w:rsidRPr="00654142">
        <w:rPr>
          <w:rFonts w:ascii="Times New Roman" w:hAnsi="Times New Roman"/>
          <w:sz w:val="24"/>
          <w:szCs w:val="24"/>
          <w:lang w:val="en-US"/>
        </w:rPr>
        <w:t xml:space="preserve">Alcohol contributes to and exacerbates domestic, family and sexual violence </w:t>
      </w:r>
      <w:r w:rsidRPr="00654142">
        <w:rPr>
          <w:rFonts w:ascii="Times New Roman" w:hAnsi="Times New Roman"/>
          <w:sz w:val="24"/>
          <w:szCs w:val="24"/>
        </w:rPr>
        <w:t>(DFSV),</w:t>
      </w:r>
      <w:r w:rsidR="00AD28C4">
        <w:rPr>
          <w:rFonts w:ascii="Times New Roman" w:hAnsi="Times New Roman"/>
          <w:sz w:val="24"/>
          <w:szCs w:val="24"/>
        </w:rPr>
        <w:fldChar w:fldCharType="begin"/>
      </w:r>
      <w:r w:rsidR="005B5471">
        <w:rPr>
          <w:rFonts w:ascii="Times New Roman" w:hAnsi="Times New Roman"/>
          <w:sz w:val="24"/>
          <w:szCs w:val="24"/>
        </w:rPr>
        <w:instrText xml:space="preserve"> ADDIN EN.CITE &lt;EndNote&gt;&lt;Cite&gt;&lt;Author&gt;ANROWS&lt;/Author&gt;&lt;Year&gt;2017&lt;/Year&gt;&lt;RecNum&gt;13&lt;/RecNum&gt;&lt;DisplayText&gt;&lt;style face="superscript"&gt;10&lt;/style&gt;&lt;/DisplayText&gt;&lt;record&gt;&lt;rec-number&gt;13&lt;/rec-number&gt;&lt;foreign-keys&gt;&lt;key app="EN" db-id="dve05vsvowa9rdedzw850esfdfavx0rr0f55" timestamp="1777458196"&gt;13&lt;/key&gt;&lt;/foreign-keys&gt;&lt;ref-type name="Journal Article"&gt;17&lt;/ref-type&gt;&lt;contributors&gt;&lt;authors&gt;&lt;author&gt;ANROWS&lt;/author&gt;&lt;/authors&gt;&lt;/contributors&gt;&lt;titles&gt;&lt;title&gt;Links between alcohol consumption and domestic and sexual violence against women: Key findings and future directions &lt;/title&gt;&lt;/titles&gt;&lt;dates&gt;&lt;year&gt;2017&lt;/year&gt;&lt;/dates&gt;&lt;urls&gt;&lt;related-urls&gt;&lt;url&gt;https://anrows-2019.s3.ap-southeast-2.amazonaws.com/wp-content/uploads/2019/02/19024408/Alcohol_Consumption_Report_Compass-FINAL.pdf &lt;/url&gt;&lt;/related-urls&gt;&lt;/urls&gt;&lt;/record&gt;&lt;/Cite&gt;&lt;/EndNote&gt;</w:instrText>
      </w:r>
      <w:r w:rsidR="00AD28C4">
        <w:rPr>
          <w:rFonts w:ascii="Times New Roman" w:hAnsi="Times New Roman"/>
          <w:sz w:val="24"/>
          <w:szCs w:val="24"/>
        </w:rPr>
        <w:fldChar w:fldCharType="separate"/>
      </w:r>
      <w:r w:rsidR="005B5471" w:rsidRPr="005B5471">
        <w:rPr>
          <w:rFonts w:ascii="Times New Roman" w:hAnsi="Times New Roman"/>
          <w:noProof/>
          <w:sz w:val="24"/>
          <w:szCs w:val="24"/>
          <w:vertAlign w:val="superscript"/>
        </w:rPr>
        <w:t>10</w:t>
      </w:r>
      <w:r w:rsidR="00AD28C4">
        <w:rPr>
          <w:rFonts w:ascii="Times New Roman" w:hAnsi="Times New Roman"/>
          <w:sz w:val="24"/>
          <w:szCs w:val="24"/>
        </w:rPr>
        <w:fldChar w:fldCharType="end"/>
      </w:r>
      <w:r w:rsidRPr="00654142">
        <w:rPr>
          <w:rFonts w:ascii="Times New Roman" w:hAnsi="Times New Roman"/>
          <w:sz w:val="24"/>
          <w:szCs w:val="24"/>
          <w:lang w:val="en-US"/>
        </w:rPr>
        <w:t xml:space="preserve"> with women and children most impacted by family and domestic violence.</w:t>
      </w:r>
      <w:r w:rsidR="00F80624">
        <w:rPr>
          <w:rFonts w:ascii="Times New Roman" w:hAnsi="Times New Roman"/>
          <w:sz w:val="24"/>
          <w:szCs w:val="24"/>
          <w:lang w:val="en-US"/>
        </w:rPr>
        <w:fldChar w:fldCharType="begin"/>
      </w:r>
      <w:r w:rsidR="005B5471">
        <w:rPr>
          <w:rFonts w:ascii="Times New Roman" w:hAnsi="Times New Roman"/>
          <w:sz w:val="24"/>
          <w:szCs w:val="24"/>
          <w:lang w:val="en-US"/>
        </w:rPr>
        <w:instrText xml:space="preserve"> ADDIN EN.CITE &lt;EndNote&gt;&lt;Cite&gt;&lt;Author&gt;AIHW&lt;/Author&gt;&lt;Year&gt;2023&lt;/Year&gt;&lt;RecNum&gt;16&lt;/RecNum&gt;&lt;DisplayText&gt;&lt;style face="superscript"&gt;11&lt;/style&gt;&lt;/DisplayText&gt;&lt;record&gt;&lt;rec-number&gt;16&lt;/rec-number&gt;&lt;foreign-keys&gt;&lt;key app="EN" db-id="dve05vsvowa9rdedzw850esfdfavx0rr0f55" timestamp="1777458594"&gt;16&lt;/key&gt;&lt;/foreign-keys&gt;&lt;ref-type name="Web Page"&gt;12&lt;/ref-type&gt;&lt;contributors&gt;&lt;authors&gt;&lt;author&gt;AIHW&lt;/author&gt;&lt;/authors&gt;&lt;/contributors&gt;&lt;titles&gt;&lt;title&gt;Family and domestic violence&lt;/title&gt;&lt;/titles&gt;&lt;dates&gt;&lt;year&gt;2023&lt;/year&gt;&lt;/dates&gt;&lt;urls&gt;&lt;related-urls&gt;&lt;url&gt; https://www.aihw.gov.au/family-domestic-and-sexual-violence/types-of-violence/family-domestic-violence&lt;/url&gt;&lt;/related-urls&gt;&lt;/urls&gt;&lt;/record&gt;&lt;/Cite&gt;&lt;/EndNote&gt;</w:instrText>
      </w:r>
      <w:r w:rsidR="00F80624">
        <w:rPr>
          <w:rFonts w:ascii="Times New Roman" w:hAnsi="Times New Roman"/>
          <w:sz w:val="24"/>
          <w:szCs w:val="24"/>
          <w:lang w:val="en-US"/>
        </w:rPr>
        <w:fldChar w:fldCharType="separate"/>
      </w:r>
      <w:r w:rsidR="005B5471" w:rsidRPr="005B5471">
        <w:rPr>
          <w:rFonts w:ascii="Times New Roman" w:hAnsi="Times New Roman"/>
          <w:noProof/>
          <w:sz w:val="24"/>
          <w:szCs w:val="24"/>
          <w:vertAlign w:val="superscript"/>
          <w:lang w:val="en-US"/>
        </w:rPr>
        <w:t>11</w:t>
      </w:r>
      <w:r w:rsidR="00F80624">
        <w:rPr>
          <w:rFonts w:ascii="Times New Roman" w:hAnsi="Times New Roman"/>
          <w:sz w:val="24"/>
          <w:szCs w:val="24"/>
          <w:lang w:val="en-US"/>
        </w:rPr>
        <w:fldChar w:fldCharType="end"/>
      </w:r>
      <w:r w:rsidRPr="00654142">
        <w:rPr>
          <w:rFonts w:ascii="Times New Roman" w:hAnsi="Times New Roman"/>
          <w:sz w:val="24"/>
          <w:szCs w:val="24"/>
          <w:lang w:val="en-US"/>
        </w:rPr>
        <w:t xml:space="preserve"> Over half of male intimate partner homicide offenders used alcohol at high-risk levels at the time of the homicide.</w:t>
      </w:r>
      <w:r w:rsidR="00F80624">
        <w:rPr>
          <w:rFonts w:ascii="Times New Roman" w:hAnsi="Times New Roman"/>
          <w:sz w:val="24"/>
          <w:szCs w:val="24"/>
          <w:lang w:val="en-US"/>
        </w:rPr>
        <w:fldChar w:fldCharType="begin"/>
      </w:r>
      <w:r w:rsidR="005B5471">
        <w:rPr>
          <w:rFonts w:ascii="Times New Roman" w:hAnsi="Times New Roman"/>
          <w:sz w:val="24"/>
          <w:szCs w:val="24"/>
          <w:lang w:val="en-US"/>
        </w:rPr>
        <w:instrText xml:space="preserve"> ADDIN EN.CITE &lt;EndNote&gt;&lt;Cite&gt;&lt;Author&gt;Campbell&lt;/Author&gt;&lt;Year&gt;2024&lt;/Year&gt;&lt;RecNum&gt;14&lt;/RecNum&gt;&lt;DisplayText&gt;&lt;style face="superscript"&gt;12&lt;/style&gt;&lt;/DisplayText&gt;&lt;record&gt;&lt;rec-number&gt;14&lt;/rec-number&gt;&lt;foreign-keys&gt;&lt;key app="EN" db-id="dve05vsvowa9rdedzw850esfdfavx0rr0f55" timestamp="1777458260"&gt;14&lt;/key&gt;&lt;/foreign-keys&gt;&lt;ref-type name="Journal Article"&gt;17&lt;/ref-type&gt;&lt;contributors&gt;&lt;authors&gt;&lt;author&gt;Campbell, Elena&lt;/author&gt;&lt;author&gt;Fernando, Todd&lt;/author&gt;&lt;author&gt;Gassner, Leigh&lt;/author&gt;&lt;author&gt;Hill, Jess&lt;/author&gt;&lt;author&gt;Seidler, Zac&lt;/author&gt;&lt;author&gt;Summers, Anne&lt;/author&gt;&lt;/authors&gt;&lt;/contributors&gt;&lt;titles&gt;&lt;title&gt;Unlocking the prevention potential: Accelerating action to end domestic, family, and sexual violence&lt;/title&gt;&lt;/titles&gt;&lt;dates&gt;&lt;year&gt;2024&lt;/year&gt;&lt;/dates&gt;&lt;urls&gt;&lt;related-urls&gt;&lt;url&gt;https://www.pmc.gov.au/resources/unlocking-the-prevention-potential &lt;/url&gt;&lt;/related-urls&gt;&lt;/urls&gt;&lt;/record&gt;&lt;/Cite&gt;&lt;/EndNote&gt;</w:instrText>
      </w:r>
      <w:r w:rsidR="00F80624">
        <w:rPr>
          <w:rFonts w:ascii="Times New Roman" w:hAnsi="Times New Roman"/>
          <w:sz w:val="24"/>
          <w:szCs w:val="24"/>
          <w:lang w:val="en-US"/>
        </w:rPr>
        <w:fldChar w:fldCharType="separate"/>
      </w:r>
      <w:r w:rsidR="005B5471" w:rsidRPr="005B5471">
        <w:rPr>
          <w:rFonts w:ascii="Times New Roman" w:hAnsi="Times New Roman"/>
          <w:noProof/>
          <w:sz w:val="24"/>
          <w:szCs w:val="24"/>
          <w:vertAlign w:val="superscript"/>
          <w:lang w:val="en-US"/>
        </w:rPr>
        <w:t>12</w:t>
      </w:r>
      <w:r w:rsidR="00F80624">
        <w:rPr>
          <w:rFonts w:ascii="Times New Roman" w:hAnsi="Times New Roman"/>
          <w:sz w:val="24"/>
          <w:szCs w:val="24"/>
          <w:lang w:val="en-US"/>
        </w:rPr>
        <w:fldChar w:fldCharType="end"/>
      </w:r>
    </w:p>
    <w:p w14:paraId="7D6A5F5D" w14:textId="5BC4EB01" w:rsidR="00654142" w:rsidRPr="00654142" w:rsidRDefault="00654142" w:rsidP="00654142">
      <w:pPr>
        <w:numPr>
          <w:ilvl w:val="0"/>
          <w:numId w:val="7"/>
        </w:numPr>
        <w:ind w:firstLine="720"/>
        <w:rPr>
          <w:rFonts w:ascii="Times New Roman" w:hAnsi="Times New Roman"/>
          <w:sz w:val="24"/>
          <w:szCs w:val="24"/>
        </w:rPr>
      </w:pPr>
      <w:r w:rsidRPr="00654142">
        <w:rPr>
          <w:rFonts w:ascii="Times New Roman" w:hAnsi="Times New Roman"/>
          <w:sz w:val="24"/>
          <w:szCs w:val="24"/>
        </w:rPr>
        <w:t>Alcohol is a carcinogen, causing at least seven types of cancer, including mouth, throat, oesophagus, liver, breast and bowel cancer.</w:t>
      </w:r>
      <w:r w:rsidR="006B340C">
        <w:rPr>
          <w:rFonts w:ascii="Times New Roman" w:hAnsi="Times New Roman"/>
          <w:sz w:val="24"/>
          <w:szCs w:val="24"/>
        </w:rPr>
        <w:fldChar w:fldCharType="begin"/>
      </w:r>
      <w:r w:rsidR="005B5471">
        <w:rPr>
          <w:rFonts w:ascii="Times New Roman" w:hAnsi="Times New Roman"/>
          <w:sz w:val="24"/>
          <w:szCs w:val="24"/>
        </w:rPr>
        <w:instrText xml:space="preserve"> ADDIN EN.CITE &lt;EndNote&gt;&lt;Cite&gt;&lt;Author&gt;Cancer Council Victoria&lt;/Author&gt;&lt;Year&gt;2024&lt;/Year&gt;&lt;RecNum&gt;15&lt;/RecNum&gt;&lt;DisplayText&gt;&lt;style face="superscript"&gt;13&lt;/style&gt;&lt;/DisplayText&gt;&lt;record&gt;&lt;rec-number&gt;15&lt;/rec-number&gt;&lt;foreign-keys&gt;&lt;key app="EN" db-id="dve05vsvowa9rdedzw850esfdfavx0rr0f55" timestamp="1777458488"&gt;15&lt;/key&gt;&lt;/foreign-keys&gt;&lt;ref-type name="Web Page"&gt;12&lt;/ref-type&gt;&lt;contributors&gt;&lt;authors&gt;&lt;author&gt;Cancer Council Victoria, &lt;/author&gt;&lt;/authors&gt;&lt;/contributors&gt;&lt;titles&gt;&lt;title&gt;Ways alcohol causes cancer - Alcohol causes at least 7 types of cancer &lt;/title&gt;&lt;/titles&gt;&lt;dates&gt;&lt;year&gt;2024&lt;/year&gt;&lt;/dates&gt;&lt;urls&gt;&lt;related-urls&gt;&lt;url&gt;https://www.cancervic.org.au/cancer-information/preventing-cancer/limit-alcohol/how-alcohol-causes-cancer &lt;/url&gt;&lt;/related-urls&gt;&lt;/urls&gt;&lt;/record&gt;&lt;/Cite&gt;&lt;/EndNote&gt;</w:instrText>
      </w:r>
      <w:r w:rsidR="006B340C">
        <w:rPr>
          <w:rFonts w:ascii="Times New Roman" w:hAnsi="Times New Roman"/>
          <w:sz w:val="24"/>
          <w:szCs w:val="24"/>
        </w:rPr>
        <w:fldChar w:fldCharType="separate"/>
      </w:r>
      <w:r w:rsidR="005B5471" w:rsidRPr="005B5471">
        <w:rPr>
          <w:rFonts w:ascii="Times New Roman" w:hAnsi="Times New Roman"/>
          <w:noProof/>
          <w:sz w:val="24"/>
          <w:szCs w:val="24"/>
          <w:vertAlign w:val="superscript"/>
        </w:rPr>
        <w:t>13</w:t>
      </w:r>
      <w:r w:rsidR="006B340C">
        <w:rPr>
          <w:rFonts w:ascii="Times New Roman" w:hAnsi="Times New Roman"/>
          <w:sz w:val="24"/>
          <w:szCs w:val="24"/>
        </w:rPr>
        <w:fldChar w:fldCharType="end"/>
      </w:r>
    </w:p>
    <w:p w14:paraId="74D972D6" w14:textId="00D6D607" w:rsidR="00654142" w:rsidRPr="00654142" w:rsidRDefault="00654142" w:rsidP="00654142">
      <w:pPr>
        <w:numPr>
          <w:ilvl w:val="0"/>
          <w:numId w:val="7"/>
        </w:numPr>
        <w:ind w:firstLine="720"/>
        <w:rPr>
          <w:rFonts w:ascii="Times New Roman" w:hAnsi="Times New Roman"/>
          <w:sz w:val="24"/>
          <w:szCs w:val="24"/>
          <w:lang w:val="en-GB"/>
        </w:rPr>
      </w:pPr>
      <w:r w:rsidRPr="00654142">
        <w:rPr>
          <w:rFonts w:ascii="Times New Roman" w:hAnsi="Times New Roman"/>
          <w:sz w:val="24"/>
          <w:szCs w:val="24"/>
        </w:rPr>
        <w:t>Alcohol continues to be the most common principal drug of concern that leads people to receive treatment across Australia,</w:t>
      </w:r>
      <w:r w:rsidR="0097354A">
        <w:rPr>
          <w:rFonts w:ascii="Times New Roman" w:hAnsi="Times New Roman"/>
          <w:sz w:val="24"/>
          <w:szCs w:val="24"/>
        </w:rPr>
        <w:fldChar w:fldCharType="begin"/>
      </w:r>
      <w:r w:rsidR="005B5471">
        <w:rPr>
          <w:rFonts w:ascii="Times New Roman" w:hAnsi="Times New Roman"/>
          <w:sz w:val="24"/>
          <w:szCs w:val="24"/>
        </w:rPr>
        <w:instrText xml:space="preserve"> ADDIN EN.CITE &lt;EndNote&gt;&lt;Cite&gt;&lt;Author&gt;AIHW&lt;/Author&gt;&lt;Year&gt;2025&lt;/Year&gt;&lt;RecNum&gt;17&lt;/RecNum&gt;&lt;DisplayText&gt;&lt;style face="superscript"&gt;14&lt;/style&gt;&lt;/DisplayText&gt;&lt;record&gt;&lt;rec-number&gt;17&lt;/rec-number&gt;&lt;foreign-keys&gt;&lt;key app="EN" db-id="dve05vsvowa9rdedzw850esfdfavx0rr0f55" timestamp="1777458687"&gt;17&lt;/key&gt;&lt;/foreign-keys&gt;&lt;ref-type name="Web Page"&gt;12&lt;/ref-type&gt;&lt;contributors&gt;&lt;authors&gt;&lt;author&gt;AIHW&lt;/author&gt;&lt;/authors&gt;&lt;/contributors&gt;&lt;titles&gt;&lt;title&gt;Alcohol and other drug treatment services in Australia: early insights&lt;/title&gt;&lt;/titles&gt;&lt;dates&gt;&lt;year&gt;2025&lt;/year&gt;&lt;/dates&gt;&lt;urls&gt;&lt;related-urls&gt;&lt;url&gt;https://www.aihw.gov.au/reports/alcohol-other-drug-treatment-services/alcohol-other-drug-treatment-services-aus/contents/key-findings/drugs-of-concern&lt;/url&gt;&lt;/related-urls&gt;&lt;/urls&gt;&lt;/record&gt;&lt;/Cite&gt;&lt;/EndNote&gt;</w:instrText>
      </w:r>
      <w:r w:rsidR="0097354A">
        <w:rPr>
          <w:rFonts w:ascii="Times New Roman" w:hAnsi="Times New Roman"/>
          <w:sz w:val="24"/>
          <w:szCs w:val="24"/>
        </w:rPr>
        <w:fldChar w:fldCharType="separate"/>
      </w:r>
      <w:r w:rsidR="005B5471" w:rsidRPr="005B5471">
        <w:rPr>
          <w:rFonts w:ascii="Times New Roman" w:hAnsi="Times New Roman"/>
          <w:noProof/>
          <w:sz w:val="24"/>
          <w:szCs w:val="24"/>
          <w:vertAlign w:val="superscript"/>
        </w:rPr>
        <w:t>14</w:t>
      </w:r>
      <w:r w:rsidR="0097354A">
        <w:rPr>
          <w:rFonts w:ascii="Times New Roman" w:hAnsi="Times New Roman"/>
          <w:sz w:val="24"/>
          <w:szCs w:val="24"/>
        </w:rPr>
        <w:fldChar w:fldCharType="end"/>
      </w:r>
      <w:r w:rsidRPr="00654142">
        <w:rPr>
          <w:rFonts w:ascii="Times New Roman" w:hAnsi="Times New Roman"/>
          <w:sz w:val="24"/>
          <w:szCs w:val="24"/>
        </w:rPr>
        <w:t xml:space="preserve"> and causes alcohol-related brain injury and </w:t>
      </w:r>
      <w:proofErr w:type="spellStart"/>
      <w:r w:rsidRPr="00654142">
        <w:rPr>
          <w:rFonts w:ascii="Times New Roman" w:hAnsi="Times New Roman"/>
          <w:sz w:val="24"/>
          <w:szCs w:val="24"/>
        </w:rPr>
        <w:t>Fetal</w:t>
      </w:r>
      <w:proofErr w:type="spellEnd"/>
      <w:r w:rsidRPr="00654142">
        <w:rPr>
          <w:rFonts w:ascii="Times New Roman" w:hAnsi="Times New Roman"/>
          <w:sz w:val="24"/>
          <w:szCs w:val="24"/>
        </w:rPr>
        <w:t xml:space="preserve"> Alcohol Spectrum Disorder (FASD).</w:t>
      </w:r>
    </w:p>
    <w:p w14:paraId="551765EA" w14:textId="55107941" w:rsidR="00654142" w:rsidRPr="009B7984" w:rsidRDefault="00654142" w:rsidP="00654142">
      <w:pPr>
        <w:numPr>
          <w:ilvl w:val="0"/>
          <w:numId w:val="7"/>
        </w:numPr>
        <w:ind w:firstLine="720"/>
        <w:rPr>
          <w:rFonts w:ascii="Times New Roman" w:hAnsi="Times New Roman"/>
          <w:sz w:val="24"/>
          <w:szCs w:val="24"/>
        </w:rPr>
      </w:pPr>
      <w:r w:rsidRPr="00654142">
        <w:rPr>
          <w:rFonts w:ascii="Times New Roman" w:hAnsi="Times New Roman"/>
          <w:sz w:val="24"/>
          <w:szCs w:val="24"/>
          <w:lang w:val="en-GB"/>
        </w:rPr>
        <w:t xml:space="preserve">Almost half of Australians </w:t>
      </w:r>
      <w:r w:rsidR="00DA2474">
        <w:rPr>
          <w:rFonts w:ascii="Times New Roman" w:hAnsi="Times New Roman"/>
          <w:sz w:val="24"/>
          <w:szCs w:val="24"/>
          <w:lang w:val="en-GB"/>
        </w:rPr>
        <w:t>report being</w:t>
      </w:r>
      <w:r w:rsidRPr="00654142">
        <w:rPr>
          <w:rFonts w:ascii="Times New Roman" w:hAnsi="Times New Roman"/>
          <w:sz w:val="24"/>
          <w:szCs w:val="24"/>
          <w:lang w:val="en-GB"/>
        </w:rPr>
        <w:t xml:space="preserve"> negatively affected by another person’s alcohol use.</w:t>
      </w:r>
      <w:r w:rsidR="00D10662">
        <w:rPr>
          <w:rFonts w:ascii="Times New Roman" w:hAnsi="Times New Roman"/>
          <w:sz w:val="24"/>
          <w:szCs w:val="24"/>
          <w:lang w:val="en-GB"/>
        </w:rPr>
        <w:fldChar w:fldCharType="begin"/>
      </w:r>
      <w:r w:rsidR="005B5471">
        <w:rPr>
          <w:rFonts w:ascii="Times New Roman" w:hAnsi="Times New Roman"/>
          <w:sz w:val="24"/>
          <w:szCs w:val="24"/>
          <w:lang w:val="en-GB"/>
        </w:rPr>
        <w:instrText xml:space="preserve"> ADDIN EN.CITE &lt;EndNote&gt;&lt;Cite&gt;&lt;Author&gt;Laslett&lt;/Author&gt;&lt;Year&gt;2025&lt;/Year&gt;&lt;RecNum&gt;11&lt;/RecNum&gt;&lt;DisplayText&gt;&lt;style face="superscript"&gt;15&lt;/style&gt;&lt;/DisplayText&gt;&lt;record&gt;&lt;rec-number&gt;11&lt;/rec-number&gt;&lt;foreign-keys&gt;&lt;key app="EN" db-id="dve05vsvowa9rdedzw850esfdfavx0rr0f55" timestamp="1777457520"&gt;11&lt;/key&gt;&lt;/foreign-keys&gt;&lt;ref-type name="Journal Article"&gt;17&lt;/ref-type&gt;&lt;contributors&gt;&lt;authors&gt;&lt;author&gt;Laslett, Anne-Marie&lt;/author&gt;&lt;author&gt;Hopkins, Cassandra&lt;/author&gt;&lt;author&gt;Smit, Koen&lt;/author&gt;&lt;author&gt;Cook, Megan&lt;/author&gt;&lt;author&gt;Room, Robin&lt;/author&gt;&lt;author&gt;Kuntsche, Sandra&lt;/author&gt;&lt;author&gt;Dwyer, Robyn&lt;/author&gt;&lt;author&gt;Mojica Perez, Yvette&lt;/author&gt;&lt;author&gt;Nguyen, Van&lt;/author&gt;&lt;author&gt;Rintala, Jade&lt;/author&gt;&lt;/authors&gt;&lt;/contributors&gt;&lt;titles&gt;&lt;title&gt;Alcohol’s Harm to Others in Australia: Patterns, Costs, Disparities and Precipitants&lt;/title&gt;&lt;/titles&gt;&lt;dates&gt;&lt;year&gt;2025&lt;/year&gt;&lt;/dates&gt;&lt;urls&gt;&lt;/urls&gt;&lt;/record&gt;&lt;/Cite&gt;&lt;/EndNote&gt;</w:instrText>
      </w:r>
      <w:r w:rsidR="00D10662">
        <w:rPr>
          <w:rFonts w:ascii="Times New Roman" w:hAnsi="Times New Roman"/>
          <w:sz w:val="24"/>
          <w:szCs w:val="24"/>
          <w:lang w:val="en-GB"/>
        </w:rPr>
        <w:fldChar w:fldCharType="separate"/>
      </w:r>
      <w:r w:rsidR="005B5471" w:rsidRPr="005B5471">
        <w:rPr>
          <w:rFonts w:ascii="Times New Roman" w:hAnsi="Times New Roman"/>
          <w:noProof/>
          <w:sz w:val="24"/>
          <w:szCs w:val="24"/>
          <w:vertAlign w:val="superscript"/>
          <w:lang w:val="en-GB"/>
        </w:rPr>
        <w:t>15</w:t>
      </w:r>
      <w:r w:rsidR="00D10662">
        <w:rPr>
          <w:rFonts w:ascii="Times New Roman" w:hAnsi="Times New Roman"/>
          <w:sz w:val="24"/>
          <w:szCs w:val="24"/>
          <w:lang w:val="en-GB"/>
        </w:rPr>
        <w:fldChar w:fldCharType="end"/>
      </w:r>
    </w:p>
    <w:p w14:paraId="634E1821" w14:textId="77777777" w:rsidR="00DF49FE" w:rsidRPr="00AA2D4F" w:rsidRDefault="00DF49FE" w:rsidP="00AA2D4F">
      <w:pPr>
        <w:rPr>
          <w:rFonts w:ascii="Times New Roman" w:hAnsi="Times New Roman"/>
        </w:rPr>
      </w:pPr>
      <w:r w:rsidRPr="00AA2D4F">
        <w:rPr>
          <w:rFonts w:ascii="Times New Roman" w:hAnsi="Times New Roman"/>
          <w:sz w:val="24"/>
          <w:szCs w:val="24"/>
        </w:rPr>
        <w:t xml:space="preserve">Given these harms, it is critical that ACMA recognises alcohol as a unique and harmful commodity, regulates it appropriately, and prevents harm in the Australian community. </w:t>
      </w:r>
    </w:p>
    <w:p w14:paraId="1BCEF387" w14:textId="77777777" w:rsidR="009B7984" w:rsidRPr="00AA2D4F" w:rsidRDefault="009B7984" w:rsidP="00AA2D4F">
      <w:pPr>
        <w:spacing w:before="480"/>
        <w:rPr>
          <w:rFonts w:ascii="Times New Roman" w:hAnsi="Times New Roman"/>
          <w:b/>
          <w:bCs/>
          <w:sz w:val="24"/>
          <w:szCs w:val="24"/>
          <w:u w:val="single"/>
          <w:lang w:val="en-NZ"/>
        </w:rPr>
      </w:pPr>
      <w:r w:rsidRPr="00AA2D4F">
        <w:rPr>
          <w:rFonts w:ascii="Times New Roman" w:hAnsi="Times New Roman"/>
          <w:b/>
          <w:bCs/>
          <w:sz w:val="24"/>
          <w:szCs w:val="24"/>
          <w:u w:val="single"/>
          <w:lang w:val="en-NZ"/>
        </w:rPr>
        <w:lastRenderedPageBreak/>
        <w:t xml:space="preserve">Weaknesses in the Code </w:t>
      </w:r>
    </w:p>
    <w:p w14:paraId="6D614028" w14:textId="77777777" w:rsidR="009B7984" w:rsidRPr="009B7984" w:rsidRDefault="009B7984" w:rsidP="009B7984">
      <w:pPr>
        <w:rPr>
          <w:rFonts w:ascii="Times New Roman" w:hAnsi="Times New Roman"/>
          <w:sz w:val="24"/>
          <w:szCs w:val="24"/>
          <w:lang w:val="en-GB"/>
        </w:rPr>
      </w:pPr>
      <w:r w:rsidRPr="009B7984">
        <w:rPr>
          <w:rFonts w:ascii="Times New Roman" w:hAnsi="Times New Roman"/>
          <w:sz w:val="24"/>
          <w:szCs w:val="24"/>
          <w:lang w:val="en-GB"/>
        </w:rPr>
        <w:t xml:space="preserve">The Code has proved to be ineffective in protecting the community from harm and in providing appropriate safeguards. </w:t>
      </w:r>
    </w:p>
    <w:p w14:paraId="46E72EA0" w14:textId="2675ED6B" w:rsidR="009B7984" w:rsidRPr="009B7984" w:rsidRDefault="009B7984" w:rsidP="009B7984">
      <w:pPr>
        <w:numPr>
          <w:ilvl w:val="0"/>
          <w:numId w:val="8"/>
        </w:numPr>
        <w:rPr>
          <w:rFonts w:ascii="Times New Roman" w:hAnsi="Times New Roman"/>
          <w:sz w:val="24"/>
          <w:szCs w:val="24"/>
        </w:rPr>
      </w:pPr>
      <w:r w:rsidRPr="009B7984">
        <w:rPr>
          <w:rFonts w:ascii="Times New Roman" w:hAnsi="Times New Roman"/>
          <w:sz w:val="24"/>
          <w:szCs w:val="24"/>
        </w:rPr>
        <w:t>One significant weakness is the sports exemption, which permits alcohol advertising from 6pm Friday to midnight Sunday for a broad category of “sports programs”. Weekends and public holidays are times when alcohol harms are more likely to occur.</w:t>
      </w:r>
      <w:r w:rsidR="00872BD4">
        <w:rPr>
          <w:rFonts w:ascii="Times New Roman" w:hAnsi="Times New Roman"/>
          <w:sz w:val="24"/>
          <w:szCs w:val="24"/>
        </w:rPr>
        <w:fldChar w:fldCharType="begin">
          <w:fldData xml:space="preserve">PEVuZE5vdGU+PENpdGU+PEF1dGhvcj5LdW50c2NoZTwvQXV0aG9yPjxZZWFyPjIwMTM8L1llYXI+
PFJlY051bT44ODwvUmVjTnVtPjxEaXNwbGF5VGV4dD48c3R5bGUgZmFjZT0ic3VwZXJzY3JpcHQi
PjE2LDE3PC9zdHlsZT48L0Rpc3BsYXlUZXh0PjxyZWNvcmQ+PHJlYy1udW1iZXI+ODg8L3JlYy1u
dW1iZXI+PGZvcmVpZ24ta2V5cz48a2V5IGFwcD0iRU4iIGRiLWlkPSJwdnZ0d3g5cm8yZXd0NmUw
MDI2eHc1YWdyOTIyMno5cHhhYXciIHRpbWVzdGFtcD0iMTc3NzUxNTc1NyI+ODg8L2tleT48L2Zv
cmVpZ24ta2V5cz48cmVmLXR5cGUgbmFtZT0iSm91cm5hbCBBcnRpY2xlIj4xNzwvcmVmLXR5cGU+
PGNvbnRyaWJ1dG9ycz48YXV0aG9ycz48YXV0aG9yPkt1bnRzY2hlLCBFbW1hbnVlbDwvYXV0aG9y
PjxhdXRob3I+R21lbCwgR2VyaGFyZDwvYXV0aG9yPjwvYXV0aG9ycz48L2NvbnRyaWJ1dG9ycz48
dGl0bGVzPjx0aXRsZT5BbGNvaG9sIGNvbnN1bXB0aW9uIGluIGxhdGUgYWRvbGVzY2VuY2UgYW5k
IGVhcmx5IGFkdWx0aG9vZC13aGVyZSBpcyB0aGUgcHJvYmxlbT88L3RpdGxlPjwvdGl0bGVzPjxk
YXRlcz48eWVhcj4yMDEzPC95ZWFyPjwvZGF0ZXM+PGlzYm4+MTQyNC0zOTk3PC9pc2JuPjx1cmxz
PjwvdXJscz48L3JlY29yZD48L0NpdGU+PENpdGU+PEF1dGhvcj5IYWdhbjwvQXV0aG9yPjxZZWFy
PjIwMjM8L1llYXI+PFJlY051bT44NzwvUmVjTnVtPjxyZWNvcmQ+PHJlYy1udW1iZXI+ODc8L3Jl
Yy1udW1iZXI+PGZvcmVpZ24ta2V5cz48a2V5IGFwcD0iRU4iIGRiLWlkPSJwdnZ0d3g5cm8yZXd0
NmUwMDI2eHc1YWdyOTIyMno5cHhhYXciIHRpbWVzdGFtcD0iMTc3NzUxNTY4NiI+ODc8L2tleT48
L2ZvcmVpZ24ta2V5cz48cmVmLXR5cGUgbmFtZT0iSm91cm5hbCBBcnRpY2xlIj4xNzwvcmVmLXR5
cGU+PGNvbnRyaWJ1dG9ycz48YXV0aG9ycz48YXV0aG9yPkhhZ2FuLCBTdGVwaGFuaWUgUmFlPC9h
dXRob3I+PGF1dGhvcj5DcmlsbHksIEp1bGlhPC9hdXRob3I+PGF1dGhvcj5SYW5zZSwgSmFtaWU8
L2F1dGhvcj48L2F1dGhvcnM+PC9jb250cmlidXRvcnM+PHRpdGxlcz48dGl0bGU+QWxjb2hvbC1S
ZWxhdGVkIFByZXNlbnRhdGlvbnMgdG8gRW1lcmdlbmN5IERlcGFydG1lbnRzIG9uIERheXMgd2l0
aCBIb2xpZGF5cywgU29jaWFsLCBhbmQgU3BvcnRpbmcgRXZlbnRzOiBBbiBJbnRlZ3JhdGl2ZSBM
aXRlcmF0dXJlIFJldmlldzwvdGl0bGU+PHNlY29uZGFyeS10aXRsZT5QcmVob3NwaXRhbCBhbmQg
RGlzYXN0ZXIgTWVkaWNpbmU8L3NlY29uZGFyeS10aXRsZT48L3RpdGxlcz48cGVyaW9kaWNhbD48
ZnVsbC10aXRsZT5QcmVob3NwaXRhbCBhbmQgRGlzYXN0ZXIgTWVkaWNpbmU8L2Z1bGwtdGl0bGU+
PC9wZXJpb2RpY2FsPjxwYWdlcz43NjQtNzczPC9wYWdlcz48dm9sdW1lPjM4PC92b2x1bWU+PG51
bWJlcj42PC9udW1iZXI+PGVkaXRpb24+MjAyMy8xMC8yNTwvZWRpdGlvbj48a2V5d29yZHM+PGtl
eXdvcmQ+Q3VtdWxhdGl2ZSBJbmRleCB0byBOdXJzaW5nIGFuZCBBbGxpZWQgSGVhbHRoIExpdGVy
YXR1cmU8L2tleXdvcmQ+PGtleXdvcmQ+RXhjZXJwdGEgTWVkaWNhIERhdGFiYXNlPC9rZXl3b3Jk
PjxrZXl3b3JkPkludGVybmF0aW9uYWwgQ2xhc3NpZmljYXRpb24gb2YgRGlzZWFzZXM8L2tleXdv
cmQ+PGtleXdvcmQ+TWVkaWNhbCBMaXRlcmF0dXJlIEFuYWx5c2lzIGFuZCBSZXRyaWV2YWwgU3lz
dGVtIE9ubGluZTwva2V5d29yZD48a2V5d29yZD5NZWRpY2FsIFN1YmplY3QgSGVhZGluZ3M8L2tl
eXdvcmQ+PGtleXdvcmQ+Y29yb25hdmlydXMgZGlzZWFzZSAyMDE5PC9rZXl3b3JkPjxrZXl3b3Jk
PmVtZXJnZW5jeSBkZXBhcnRtZW50PC9rZXl3b3JkPjxrZXl3b3JkPmVtZXJnZW5jeSBudXJzaW5n
PC9rZXl3b3JkPjxrZXl3b3JkPmVtZXJnZW5jeSBzZXJ2aWNlPC9rZXl3b3JkPjxrZXl3b3JkPmV2
aWRlbmNlLWJhc2VkIGVtZXJnZW5jeSBtZWRpY2luZTwva2V5d29yZD48a2V5d29yZD5ob3NwaXRh
bDwva2V5d29yZD48a2V5d29yZD5pbnRlZ3JhdGl2ZSByZXZpZXc8L2tleXdvcmQ+PGtleXdvcmQ+
bGVuZ3RoLW9mLXN0YXk8L2tleXdvcmQ+PGtleXdvcmQ+bWFzcy1nYXRoZXJpbmcgZXZlbnQ8L2tl
eXdvcmQ+PC9rZXl3b3Jkcz48ZGF0ZXM+PHllYXI+MjAyMzwveWVhcj48L2RhdGVzPjxwdWJsaXNo
ZXI+Q2FtYnJpZGdlIFVuaXZlcnNpdHkgUHJlc3M8L3B1Ymxpc2hlcj48aXNibj4xMDQ5LTAyM1g8
L2lzYm4+PHVybHM+PHJlbGF0ZWQtdXJscz48dXJsPmh0dHBzOi8vd3d3LmNhbWJyaWRnZS5vcmcv
Y29yZS9wcm9kdWN0L0QwNTVGM0ZCQUY3REI5N0M2MzM1MDZFREZBMTcyNzFGPC91cmw+PC9yZWxh
dGVkLXVybHM+PC91cmxzPjxlbGVjdHJvbmljLXJlc291cmNlLW51bT4xMC4xMDE3L1MxMDQ5MDIz
WDIzMDA2NTA3PC9lbGVjdHJvbmljLXJlc291cmNlLW51bT48cmVtb3RlLWRhdGFiYXNlLW5hbWU+
Q2FtYnJpZGdlIENvcmU8L3JlbW90ZS1kYXRhYmFzZS1uYW1lPjxyZW1vdGUtZGF0YWJhc2UtcHJv
dmlkZXI+Q2FtYnJpZGdlIFVuaXZlcnNpdHkgUHJlc3M8L3JlbW90ZS1kYXRhYmFzZS1wcm92aWRl
cj48L3JlY29yZD48L0NpdGU+PC9FbmROb3RlPgB=
</w:fldData>
        </w:fldChar>
      </w:r>
      <w:r w:rsidR="00872BD4">
        <w:rPr>
          <w:rFonts w:ascii="Times New Roman" w:hAnsi="Times New Roman"/>
          <w:sz w:val="24"/>
          <w:szCs w:val="24"/>
        </w:rPr>
        <w:instrText xml:space="preserve"> ADDIN EN.CITE </w:instrText>
      </w:r>
      <w:r w:rsidR="00872BD4">
        <w:rPr>
          <w:rFonts w:ascii="Times New Roman" w:hAnsi="Times New Roman"/>
          <w:sz w:val="24"/>
          <w:szCs w:val="24"/>
        </w:rPr>
        <w:fldChar w:fldCharType="begin">
          <w:fldData xml:space="preserve">PEVuZE5vdGU+PENpdGU+PEF1dGhvcj5LdW50c2NoZTwvQXV0aG9yPjxZZWFyPjIwMTM8L1llYXI+
PFJlY051bT44ODwvUmVjTnVtPjxEaXNwbGF5VGV4dD48c3R5bGUgZmFjZT0ic3VwZXJzY3JpcHQi
PjE2LDE3PC9zdHlsZT48L0Rpc3BsYXlUZXh0PjxyZWNvcmQ+PHJlYy1udW1iZXI+ODg8L3JlYy1u
dW1iZXI+PGZvcmVpZ24ta2V5cz48a2V5IGFwcD0iRU4iIGRiLWlkPSJwdnZ0d3g5cm8yZXd0NmUw
MDI2eHc1YWdyOTIyMno5cHhhYXciIHRpbWVzdGFtcD0iMTc3NzUxNTc1NyI+ODg8L2tleT48L2Zv
cmVpZ24ta2V5cz48cmVmLXR5cGUgbmFtZT0iSm91cm5hbCBBcnRpY2xlIj4xNzwvcmVmLXR5cGU+
PGNvbnRyaWJ1dG9ycz48YXV0aG9ycz48YXV0aG9yPkt1bnRzY2hlLCBFbW1hbnVlbDwvYXV0aG9y
PjxhdXRob3I+R21lbCwgR2VyaGFyZDwvYXV0aG9yPjwvYXV0aG9ycz48L2NvbnRyaWJ1dG9ycz48
dGl0bGVzPjx0aXRsZT5BbGNvaG9sIGNvbnN1bXB0aW9uIGluIGxhdGUgYWRvbGVzY2VuY2UgYW5k
IGVhcmx5IGFkdWx0aG9vZC13aGVyZSBpcyB0aGUgcHJvYmxlbT88L3RpdGxlPjwvdGl0bGVzPjxk
YXRlcz48eWVhcj4yMDEzPC95ZWFyPjwvZGF0ZXM+PGlzYm4+MTQyNC0zOTk3PC9pc2JuPjx1cmxz
PjwvdXJscz48L3JlY29yZD48L0NpdGU+PENpdGU+PEF1dGhvcj5IYWdhbjwvQXV0aG9yPjxZZWFy
PjIwMjM8L1llYXI+PFJlY051bT44NzwvUmVjTnVtPjxyZWNvcmQ+PHJlYy1udW1iZXI+ODc8L3Jl
Yy1udW1iZXI+PGZvcmVpZ24ta2V5cz48a2V5IGFwcD0iRU4iIGRiLWlkPSJwdnZ0d3g5cm8yZXd0
NmUwMDI2eHc1YWdyOTIyMno5cHhhYXciIHRpbWVzdGFtcD0iMTc3NzUxNTY4NiI+ODc8L2tleT48
L2ZvcmVpZ24ta2V5cz48cmVmLXR5cGUgbmFtZT0iSm91cm5hbCBBcnRpY2xlIj4xNzwvcmVmLXR5
cGU+PGNvbnRyaWJ1dG9ycz48YXV0aG9ycz48YXV0aG9yPkhhZ2FuLCBTdGVwaGFuaWUgUmFlPC9h
dXRob3I+PGF1dGhvcj5DcmlsbHksIEp1bGlhPC9hdXRob3I+PGF1dGhvcj5SYW5zZSwgSmFtaWU8
L2F1dGhvcj48L2F1dGhvcnM+PC9jb250cmlidXRvcnM+PHRpdGxlcz48dGl0bGU+QWxjb2hvbC1S
ZWxhdGVkIFByZXNlbnRhdGlvbnMgdG8gRW1lcmdlbmN5IERlcGFydG1lbnRzIG9uIERheXMgd2l0
aCBIb2xpZGF5cywgU29jaWFsLCBhbmQgU3BvcnRpbmcgRXZlbnRzOiBBbiBJbnRlZ3JhdGl2ZSBM
aXRlcmF0dXJlIFJldmlldzwvdGl0bGU+PHNlY29uZGFyeS10aXRsZT5QcmVob3NwaXRhbCBhbmQg
RGlzYXN0ZXIgTWVkaWNpbmU8L3NlY29uZGFyeS10aXRsZT48L3RpdGxlcz48cGVyaW9kaWNhbD48
ZnVsbC10aXRsZT5QcmVob3NwaXRhbCBhbmQgRGlzYXN0ZXIgTWVkaWNpbmU8L2Z1bGwtdGl0bGU+
PC9wZXJpb2RpY2FsPjxwYWdlcz43NjQtNzczPC9wYWdlcz48dm9sdW1lPjM4PC92b2x1bWU+PG51
bWJlcj42PC9udW1iZXI+PGVkaXRpb24+MjAyMy8xMC8yNTwvZWRpdGlvbj48a2V5d29yZHM+PGtl
eXdvcmQ+Q3VtdWxhdGl2ZSBJbmRleCB0byBOdXJzaW5nIGFuZCBBbGxpZWQgSGVhbHRoIExpdGVy
YXR1cmU8L2tleXdvcmQ+PGtleXdvcmQ+RXhjZXJwdGEgTWVkaWNhIERhdGFiYXNlPC9rZXl3b3Jk
PjxrZXl3b3JkPkludGVybmF0aW9uYWwgQ2xhc3NpZmljYXRpb24gb2YgRGlzZWFzZXM8L2tleXdv
cmQ+PGtleXdvcmQ+TWVkaWNhbCBMaXRlcmF0dXJlIEFuYWx5c2lzIGFuZCBSZXRyaWV2YWwgU3lz
dGVtIE9ubGluZTwva2V5d29yZD48a2V5d29yZD5NZWRpY2FsIFN1YmplY3QgSGVhZGluZ3M8L2tl
eXdvcmQ+PGtleXdvcmQ+Y29yb25hdmlydXMgZGlzZWFzZSAyMDE5PC9rZXl3b3JkPjxrZXl3b3Jk
PmVtZXJnZW5jeSBkZXBhcnRtZW50PC9rZXl3b3JkPjxrZXl3b3JkPmVtZXJnZW5jeSBudXJzaW5n
PC9rZXl3b3JkPjxrZXl3b3JkPmVtZXJnZW5jeSBzZXJ2aWNlPC9rZXl3b3JkPjxrZXl3b3JkPmV2
aWRlbmNlLWJhc2VkIGVtZXJnZW5jeSBtZWRpY2luZTwva2V5d29yZD48a2V5d29yZD5ob3NwaXRh
bDwva2V5d29yZD48a2V5d29yZD5pbnRlZ3JhdGl2ZSByZXZpZXc8L2tleXdvcmQ+PGtleXdvcmQ+
bGVuZ3RoLW9mLXN0YXk8L2tleXdvcmQ+PGtleXdvcmQ+bWFzcy1nYXRoZXJpbmcgZXZlbnQ8L2tl
eXdvcmQ+PC9rZXl3b3Jkcz48ZGF0ZXM+PHllYXI+MjAyMzwveWVhcj48L2RhdGVzPjxwdWJsaXNo
ZXI+Q2FtYnJpZGdlIFVuaXZlcnNpdHkgUHJlc3M8L3B1Ymxpc2hlcj48aXNibj4xMDQ5LTAyM1g8
L2lzYm4+PHVybHM+PHJlbGF0ZWQtdXJscz48dXJsPmh0dHBzOi8vd3d3LmNhbWJyaWRnZS5vcmcv
Y29yZS9wcm9kdWN0L0QwNTVGM0ZCQUY3REI5N0M2MzM1MDZFREZBMTcyNzFGPC91cmw+PC9yZWxh
dGVkLXVybHM+PC91cmxzPjxlbGVjdHJvbmljLXJlc291cmNlLW51bT4xMC4xMDE3L1MxMDQ5MDIz
WDIzMDA2NTA3PC9lbGVjdHJvbmljLXJlc291cmNlLW51bT48cmVtb3RlLWRhdGFiYXNlLW5hbWU+
Q2FtYnJpZGdlIENvcmU8L3JlbW90ZS1kYXRhYmFzZS1uYW1lPjxyZW1vdGUtZGF0YWJhc2UtcHJv
dmlkZXI+Q2FtYnJpZGdlIFVuaXZlcnNpdHkgUHJlc3M8L3JlbW90ZS1kYXRhYmFzZS1wcm92aWRl
cj48L3JlY29yZD48L0NpdGU+PC9FbmROb3RlPgB=
</w:fldData>
        </w:fldChar>
      </w:r>
      <w:r w:rsidR="00872BD4">
        <w:rPr>
          <w:rFonts w:ascii="Times New Roman" w:hAnsi="Times New Roman"/>
          <w:sz w:val="24"/>
          <w:szCs w:val="24"/>
        </w:rPr>
        <w:instrText xml:space="preserve"> ADDIN EN.CITE.DATA </w:instrText>
      </w:r>
      <w:r w:rsidR="00872BD4">
        <w:rPr>
          <w:rFonts w:ascii="Times New Roman" w:hAnsi="Times New Roman"/>
          <w:sz w:val="24"/>
          <w:szCs w:val="24"/>
        </w:rPr>
      </w:r>
      <w:r w:rsidR="00872BD4">
        <w:rPr>
          <w:rFonts w:ascii="Times New Roman" w:hAnsi="Times New Roman"/>
          <w:sz w:val="24"/>
          <w:szCs w:val="24"/>
        </w:rPr>
        <w:fldChar w:fldCharType="end"/>
      </w:r>
      <w:r w:rsidR="00872BD4">
        <w:rPr>
          <w:rFonts w:ascii="Times New Roman" w:hAnsi="Times New Roman"/>
          <w:sz w:val="24"/>
          <w:szCs w:val="24"/>
        </w:rPr>
        <w:fldChar w:fldCharType="separate"/>
      </w:r>
      <w:r w:rsidR="00872BD4" w:rsidRPr="00872BD4">
        <w:rPr>
          <w:rFonts w:ascii="Times New Roman" w:hAnsi="Times New Roman"/>
          <w:noProof/>
          <w:sz w:val="24"/>
          <w:szCs w:val="24"/>
          <w:vertAlign w:val="superscript"/>
        </w:rPr>
        <w:t>16,17</w:t>
      </w:r>
      <w:r w:rsidR="00872BD4">
        <w:rPr>
          <w:rFonts w:ascii="Times New Roman" w:hAnsi="Times New Roman"/>
          <w:sz w:val="24"/>
          <w:szCs w:val="24"/>
        </w:rPr>
        <w:fldChar w:fldCharType="end"/>
      </w:r>
      <w:r w:rsidRPr="009B7984">
        <w:rPr>
          <w:rFonts w:ascii="Times New Roman" w:hAnsi="Times New Roman"/>
          <w:sz w:val="24"/>
          <w:szCs w:val="24"/>
          <w:lang w:val="en-GB"/>
        </w:rPr>
        <w:t xml:space="preserve"> ACMA should be guided by the Federal Government’s 2024 Rapid Review of Prevention Approaches for family and domestic violence, which recommended that alcohol advertising be restricted during sporting events due to the connection to DFSV.</w:t>
      </w:r>
      <w:r w:rsidR="00F823FF">
        <w:rPr>
          <w:rFonts w:ascii="Times New Roman" w:hAnsi="Times New Roman"/>
          <w:sz w:val="24"/>
          <w:szCs w:val="24"/>
          <w:lang w:val="en-GB"/>
        </w:rPr>
        <w:fldChar w:fldCharType="begin"/>
      </w:r>
      <w:r w:rsidR="005B5471">
        <w:rPr>
          <w:rFonts w:ascii="Times New Roman" w:hAnsi="Times New Roman"/>
          <w:sz w:val="24"/>
          <w:szCs w:val="24"/>
          <w:lang w:val="en-GB"/>
        </w:rPr>
        <w:instrText xml:space="preserve"> ADDIN EN.CITE &lt;EndNote&gt;&lt;Cite&gt;&lt;Author&gt;Campbell&lt;/Author&gt;&lt;Year&gt;2024&lt;/Year&gt;&lt;RecNum&gt;14&lt;/RecNum&gt;&lt;Pages&gt;105&lt;/Pages&gt;&lt;DisplayText&gt;&lt;style face="superscript"&gt;12&lt;/style&gt;&lt;/DisplayText&gt;&lt;record&gt;&lt;rec-number&gt;14&lt;/rec-number&gt;&lt;foreign-keys&gt;&lt;key app="EN" db-id="dve05vsvowa9rdedzw850esfdfavx0rr0f55" timestamp="1777458260"&gt;14&lt;/key&gt;&lt;/foreign-keys&gt;&lt;ref-type name="Journal Article"&gt;17&lt;/ref-type&gt;&lt;contributors&gt;&lt;authors&gt;&lt;author&gt;Campbell, Elena&lt;/author&gt;&lt;author&gt;Fernando, Todd&lt;/author&gt;&lt;author&gt;Gassner, Leigh&lt;/author&gt;&lt;author&gt;Hill, Jess&lt;/author&gt;&lt;author&gt;Seidler, Zac&lt;/author&gt;&lt;author&gt;Summers, Anne&lt;/author&gt;&lt;/authors&gt;&lt;/contributors&gt;&lt;titles&gt;&lt;title&gt;Unlocking the prevention potential: Accelerating action to end domestic, family, and sexual violence&lt;/title&gt;&lt;/titles&gt;&lt;dates&gt;&lt;year&gt;2024&lt;/year&gt;&lt;/dates&gt;&lt;urls&gt;&lt;related-urls&gt;&lt;url&gt;https://www.pmc.gov.au/resources/unlocking-the-prevention-potential &lt;/url&gt;&lt;/related-urls&gt;&lt;/urls&gt;&lt;/record&gt;&lt;/Cite&gt;&lt;/EndNote&gt;</w:instrText>
      </w:r>
      <w:r w:rsidR="00F823FF">
        <w:rPr>
          <w:rFonts w:ascii="Times New Roman" w:hAnsi="Times New Roman"/>
          <w:sz w:val="24"/>
          <w:szCs w:val="24"/>
          <w:lang w:val="en-GB"/>
        </w:rPr>
        <w:fldChar w:fldCharType="separate"/>
      </w:r>
      <w:r w:rsidR="005B5471" w:rsidRPr="005B5471">
        <w:rPr>
          <w:rFonts w:ascii="Times New Roman" w:hAnsi="Times New Roman"/>
          <w:noProof/>
          <w:sz w:val="24"/>
          <w:szCs w:val="24"/>
          <w:vertAlign w:val="superscript"/>
          <w:lang w:val="en-GB"/>
        </w:rPr>
        <w:t>12</w:t>
      </w:r>
      <w:r w:rsidR="00F823FF">
        <w:rPr>
          <w:rFonts w:ascii="Times New Roman" w:hAnsi="Times New Roman"/>
          <w:sz w:val="24"/>
          <w:szCs w:val="24"/>
          <w:lang w:val="en-GB"/>
        </w:rPr>
        <w:fldChar w:fldCharType="end"/>
      </w:r>
      <w:r w:rsidRPr="009B7984">
        <w:rPr>
          <w:rFonts w:ascii="Times New Roman" w:hAnsi="Times New Roman"/>
          <w:sz w:val="24"/>
          <w:szCs w:val="24"/>
          <w:lang w:val="en-GB"/>
        </w:rPr>
        <w:t xml:space="preserve"> </w:t>
      </w:r>
    </w:p>
    <w:p w14:paraId="2DF47FC6" w14:textId="5A558815" w:rsidR="009B7984" w:rsidRPr="009B7984" w:rsidRDefault="30AF2863" w:rsidP="009B7984">
      <w:pPr>
        <w:numPr>
          <w:ilvl w:val="0"/>
          <w:numId w:val="8"/>
        </w:numPr>
        <w:rPr>
          <w:rFonts w:ascii="Times New Roman" w:hAnsi="Times New Roman"/>
          <w:sz w:val="24"/>
          <w:szCs w:val="24"/>
        </w:rPr>
      </w:pPr>
      <w:r w:rsidRPr="1404F55E">
        <w:rPr>
          <w:rFonts w:ascii="Times New Roman" w:hAnsi="Times New Roman"/>
          <w:sz w:val="24"/>
          <w:szCs w:val="24"/>
        </w:rPr>
        <w:t xml:space="preserve">The Code’s general restrictions on alcohol advertising (which allow it from 8:30pm-5am every day of the week, </w:t>
      </w:r>
      <w:proofErr w:type="gramStart"/>
      <w:r w:rsidRPr="1404F55E">
        <w:rPr>
          <w:rFonts w:ascii="Times New Roman" w:hAnsi="Times New Roman"/>
          <w:sz w:val="24"/>
          <w:szCs w:val="24"/>
        </w:rPr>
        <w:t>and also</w:t>
      </w:r>
      <w:proofErr w:type="gramEnd"/>
      <w:r w:rsidRPr="1404F55E">
        <w:rPr>
          <w:rFonts w:ascii="Times New Roman" w:hAnsi="Times New Roman"/>
          <w:sz w:val="24"/>
          <w:szCs w:val="24"/>
        </w:rPr>
        <w:t xml:space="preserve"> between 12pm-3pm Monday to Friday on school days) are weak and insufficient for a product that is </w:t>
      </w:r>
      <w:r w:rsidR="6703DF78" w:rsidRPr="1404F55E">
        <w:rPr>
          <w:rFonts w:ascii="Times New Roman" w:hAnsi="Times New Roman"/>
          <w:sz w:val="24"/>
          <w:szCs w:val="24"/>
        </w:rPr>
        <w:t>known</w:t>
      </w:r>
      <w:r w:rsidRPr="1404F55E">
        <w:rPr>
          <w:rFonts w:ascii="Times New Roman" w:hAnsi="Times New Roman"/>
          <w:sz w:val="24"/>
          <w:szCs w:val="24"/>
        </w:rPr>
        <w:t xml:space="preserve"> to cause such harm. </w:t>
      </w:r>
    </w:p>
    <w:p w14:paraId="17D6ABFE" w14:textId="6BCF9B0C" w:rsidR="009B7984" w:rsidRPr="009B7984" w:rsidRDefault="009B7984" w:rsidP="009B7984">
      <w:pPr>
        <w:numPr>
          <w:ilvl w:val="0"/>
          <w:numId w:val="8"/>
        </w:numPr>
        <w:rPr>
          <w:rFonts w:ascii="Times New Roman" w:hAnsi="Times New Roman"/>
          <w:sz w:val="24"/>
          <w:szCs w:val="24"/>
        </w:rPr>
      </w:pPr>
      <w:r w:rsidRPr="009B7984">
        <w:rPr>
          <w:rFonts w:ascii="Times New Roman" w:hAnsi="Times New Roman"/>
          <w:sz w:val="24"/>
          <w:szCs w:val="24"/>
        </w:rPr>
        <w:t>The Code is also undermined because it fails to capture many types of alcohol‑related marketing, allowing this content to continue appearing on television at any time. For example, the alcohol advertising rules do not apply to low‑alcohol or zero‑alcohol products, even though these often use identical branding to full‑strength alcohol.</w:t>
      </w:r>
      <w:r w:rsidR="00C54FA3">
        <w:rPr>
          <w:rFonts w:ascii="Times New Roman" w:hAnsi="Times New Roman"/>
          <w:sz w:val="24"/>
          <w:szCs w:val="24"/>
        </w:rPr>
        <w:fldChar w:fldCharType="begin"/>
      </w:r>
      <w:r w:rsidR="00C54FA3">
        <w:rPr>
          <w:rFonts w:ascii="Times New Roman" w:hAnsi="Times New Roman"/>
          <w:sz w:val="24"/>
          <w:szCs w:val="24"/>
        </w:rPr>
        <w:instrText xml:space="preserve"> ADDIN EN.CITE &lt;EndNote&gt;&lt;Cite&gt;&lt;Author&gt;Critchlow&lt;/Author&gt;&lt;Year&gt;2025&lt;/Year&gt;&lt;RecNum&gt;89&lt;/RecNum&gt;&lt;DisplayText&gt;&lt;style face="superscript"&gt;18&lt;/style&gt;&lt;/DisplayText&gt;&lt;record&gt;&lt;rec-number&gt;89&lt;/rec-number&gt;&lt;foreign-keys&gt;&lt;key app="EN" db-id="pvvtwx9ro2ewt6e0026xw5agr9222z9pxaaw" timestamp="1777515833"&gt;89&lt;/key&gt;&lt;/foreign-keys&gt;&lt;ref-type name="Journal Article"&gt;17&lt;/ref-type&gt;&lt;contributors&gt;&lt;authors&gt;&lt;author&gt;Critchlow, Nathan&lt;/author&gt;&lt;author&gt;Holmes, John&lt;/author&gt;&lt;author&gt;Fitzgerald, Niamh&lt;/author&gt;&lt;/authors&gt;&lt;/contributors&gt;&lt;titles&gt;&lt;title&gt;Alibi marketing? Surrogate marketing? Brand sharing? What is the correct terminology to discuss marketing for alcohol-free and low-alcohol products which share branding with regular strength alcohol products?&lt;/title&gt;&lt;secondary-title&gt;Addiction&lt;/secondary-title&gt;&lt;/titles&gt;&lt;periodical&gt;&lt;full-title&gt;Addiction&lt;/full-title&gt;&lt;/periodical&gt;&lt;pages&gt;4-6&lt;/pages&gt;&lt;volume&gt;120&lt;/volume&gt;&lt;number&gt;1&lt;/number&gt;&lt;dates&gt;&lt;year&gt;2025&lt;/year&gt;&lt;pub-dates&gt;&lt;date&gt;2025/01/01&lt;/date&gt;&lt;/pub-dates&gt;&lt;/dates&gt;&lt;publisher&gt;John Wiley &amp;amp; Sons, Ltd&lt;/publisher&gt;&lt;isbn&gt;0965-2140&lt;/isbn&gt;&lt;urls&gt;&lt;related-urls&gt;&lt;url&gt;https://doi.org/10.1111/add.16504&lt;/url&gt;&lt;/related-urls&gt;&lt;/urls&gt;&lt;electronic-resource-num&gt;https://doi.org/10.1111/add.16504&lt;/electronic-resource-num&gt;&lt;access-date&gt;2026/04/29&lt;/access-date&gt;&lt;/record&gt;&lt;/Cite&gt;&lt;/EndNote&gt;</w:instrText>
      </w:r>
      <w:r w:rsidR="00C54FA3">
        <w:rPr>
          <w:rFonts w:ascii="Times New Roman" w:hAnsi="Times New Roman"/>
          <w:sz w:val="24"/>
          <w:szCs w:val="24"/>
        </w:rPr>
        <w:fldChar w:fldCharType="separate"/>
      </w:r>
      <w:r w:rsidR="00C54FA3" w:rsidRPr="00C54FA3">
        <w:rPr>
          <w:rFonts w:ascii="Times New Roman" w:hAnsi="Times New Roman"/>
          <w:noProof/>
          <w:sz w:val="24"/>
          <w:szCs w:val="24"/>
          <w:vertAlign w:val="superscript"/>
        </w:rPr>
        <w:t>18</w:t>
      </w:r>
      <w:r w:rsidR="00C54FA3">
        <w:rPr>
          <w:rFonts w:ascii="Times New Roman" w:hAnsi="Times New Roman"/>
          <w:sz w:val="24"/>
          <w:szCs w:val="24"/>
        </w:rPr>
        <w:fldChar w:fldCharType="end"/>
      </w:r>
      <w:r w:rsidRPr="009B7984">
        <w:rPr>
          <w:rFonts w:ascii="Times New Roman" w:hAnsi="Times New Roman"/>
          <w:sz w:val="24"/>
          <w:szCs w:val="24"/>
        </w:rPr>
        <w:t xml:space="preserve"> The National Centre for Education and Training on Addiction has been exploring the effect of zero alcohol product marketing on teenagers. Researchers found a high recall of zero alcohol advertisements among </w:t>
      </w:r>
      <w:proofErr w:type="gramStart"/>
      <w:r w:rsidRPr="009B7984">
        <w:rPr>
          <w:rFonts w:ascii="Times New Roman" w:hAnsi="Times New Roman"/>
          <w:sz w:val="24"/>
          <w:szCs w:val="24"/>
        </w:rPr>
        <w:t>12-17 year olds</w:t>
      </w:r>
      <w:proofErr w:type="gramEnd"/>
      <w:r w:rsidRPr="009B7984">
        <w:rPr>
          <w:rFonts w:ascii="Times New Roman" w:hAnsi="Times New Roman"/>
          <w:sz w:val="24"/>
          <w:szCs w:val="24"/>
        </w:rPr>
        <w:t>, with television reported as the largest exposure avenue. The products were found to be appealing to young people, many of whom associate the zero alcohol product to its parent alcohol brand.</w:t>
      </w:r>
      <w:r w:rsidR="00C41EDD">
        <w:rPr>
          <w:rFonts w:ascii="Times New Roman" w:hAnsi="Times New Roman"/>
          <w:sz w:val="24"/>
          <w:szCs w:val="24"/>
        </w:rPr>
        <w:fldChar w:fldCharType="begin"/>
      </w:r>
      <w:r w:rsidR="00C54FA3">
        <w:rPr>
          <w:rFonts w:ascii="Times New Roman" w:hAnsi="Times New Roman"/>
          <w:sz w:val="24"/>
          <w:szCs w:val="24"/>
        </w:rPr>
        <w:instrText xml:space="preserve"> ADDIN EN.CITE &lt;EndNote&gt;&lt;Cite&gt;&lt;Author&gt;Bartram&lt;/Author&gt;&lt;Year&gt;2026&lt;/Year&gt;&lt;RecNum&gt;19&lt;/RecNum&gt;&lt;DisplayText&gt;&lt;style face="superscript"&gt;19&lt;/style&gt;&lt;/DisplayText&gt;&lt;record&gt;&lt;rec-number&gt;19&lt;/rec-number&gt;&lt;foreign-keys&gt;&lt;key app="EN" db-id="dve05vsvowa9rdedzw850esfdfavx0rr0f55" timestamp="1777459355"&gt;19&lt;/key&gt;&lt;/foreign-keys&gt;&lt;ref-type name="Journal Article"&gt;17&lt;/ref-type&gt;&lt;contributors&gt;&lt;authors&gt;&lt;author&gt;Bartram, Ashlea&lt;/author&gt;&lt;author&gt;Ahad, Md Abdul&lt;/author&gt;&lt;author&gt;Bogomolova, Svetlana&lt;/author&gt;&lt;author&gt;Mittinty, Murthy&lt;/author&gt;&lt;author&gt;Dono, Joanne&lt;/author&gt;&lt;author&gt;Brownbill, Aimee L.&lt;/author&gt;&lt;author&gt;Harrison, Nathan J.&lt;/author&gt;&lt;author&gt;Garcia, Jacqueline&lt;/author&gt;&lt;author&gt;Glavinic, Ivana&lt;/author&gt;&lt;author&gt;May, Mia&lt;/author&gt;&lt;author&gt;Bowden, Jacqueline&lt;/author&gt;&lt;/authors&gt;&lt;/contributors&gt;&lt;titles&gt;&lt;title&gt;Adolescents&amp;apos; Exposure to Zero-Alcohol Advertisements and Attitudes and Consumption Intentions Towards Alcohol: A Cross-Sectional Study&lt;/title&gt;&lt;secondary-title&gt;Drug and Alcohol Review&lt;/secondary-title&gt;&lt;/titles&gt;&lt;periodical&gt;&lt;full-title&gt;Drug and Alcohol Review&lt;/full-title&gt;&lt;/periodical&gt;&lt;pages&gt;e70125&lt;/pages&gt;&lt;volume&gt;45&lt;/volume&gt;&lt;number&gt;2&lt;/number&gt;&lt;dates&gt;&lt;year&gt;2026&lt;/year&gt;&lt;/dates&gt;&lt;isbn&gt;0959-5236&lt;/isbn&gt;&lt;urls&gt;&lt;related-urls&gt;&lt;url&gt;https://onlinelibrary.wiley.com/doi/abs/10.1111/dar.70125&lt;/url&gt;&lt;/related-urls&gt;&lt;/urls&gt;&lt;electronic-resource-num&gt;https://doi.org/10.1111/dar.70125&lt;/electronic-resource-num&gt;&lt;/record&gt;&lt;/Cite&gt;&lt;/EndNote&gt;</w:instrText>
      </w:r>
      <w:r w:rsidR="00C41EDD">
        <w:rPr>
          <w:rFonts w:ascii="Times New Roman" w:hAnsi="Times New Roman"/>
          <w:sz w:val="24"/>
          <w:szCs w:val="24"/>
        </w:rPr>
        <w:fldChar w:fldCharType="separate"/>
      </w:r>
      <w:r w:rsidR="00C54FA3" w:rsidRPr="00C54FA3">
        <w:rPr>
          <w:rFonts w:ascii="Times New Roman" w:hAnsi="Times New Roman"/>
          <w:noProof/>
          <w:sz w:val="24"/>
          <w:szCs w:val="24"/>
          <w:vertAlign w:val="superscript"/>
        </w:rPr>
        <w:t>19</w:t>
      </w:r>
      <w:r w:rsidR="00C41EDD">
        <w:rPr>
          <w:rFonts w:ascii="Times New Roman" w:hAnsi="Times New Roman"/>
          <w:sz w:val="24"/>
          <w:szCs w:val="24"/>
        </w:rPr>
        <w:fldChar w:fldCharType="end"/>
      </w:r>
      <w:r w:rsidRPr="009B7984">
        <w:rPr>
          <w:rFonts w:ascii="Times New Roman" w:hAnsi="Times New Roman"/>
          <w:sz w:val="24"/>
          <w:szCs w:val="24"/>
        </w:rPr>
        <w:t xml:space="preserve"> </w:t>
      </w:r>
      <w:r w:rsidRPr="009B7984">
        <w:rPr>
          <w:rFonts w:ascii="Times New Roman" w:hAnsi="Times New Roman"/>
          <w:sz w:val="24"/>
          <w:szCs w:val="24"/>
          <w:vertAlign w:val="superscript"/>
        </w:rPr>
        <w:t xml:space="preserve"> </w:t>
      </w:r>
      <w:r w:rsidRPr="009B7984">
        <w:rPr>
          <w:rFonts w:ascii="Times New Roman" w:hAnsi="Times New Roman"/>
          <w:sz w:val="24"/>
          <w:szCs w:val="24"/>
        </w:rPr>
        <w:t>At the same time, community concern is growing, with parents concerned about exposure to zero alcohol products among children and the potential for these products to act as a gateway to early initiation while also normalising alcohol use earlier in life.</w:t>
      </w:r>
      <w:r w:rsidR="00C41EDD">
        <w:rPr>
          <w:rFonts w:ascii="Times New Roman" w:hAnsi="Times New Roman"/>
          <w:sz w:val="24"/>
          <w:szCs w:val="24"/>
        </w:rPr>
        <w:fldChar w:fldCharType="begin"/>
      </w:r>
      <w:r w:rsidR="00C54FA3">
        <w:rPr>
          <w:rFonts w:ascii="Times New Roman" w:hAnsi="Times New Roman"/>
          <w:sz w:val="24"/>
          <w:szCs w:val="24"/>
        </w:rPr>
        <w:instrText xml:space="preserve"> ADDIN EN.CITE &lt;EndNote&gt;&lt;Cite&gt;&lt;Author&gt;Harrison&lt;/Author&gt;&lt;Year&gt;2024&lt;/Year&gt;&lt;RecNum&gt;20&lt;/RecNum&gt;&lt;DisplayText&gt;&lt;style face="superscript"&gt;20&lt;/style&gt;&lt;/DisplayText&gt;&lt;record&gt;&lt;rec-number&gt;20&lt;/rec-number&gt;&lt;foreign-keys&gt;&lt;key app="EN" db-id="dve05vsvowa9rdedzw850esfdfavx0rr0f55" timestamp="1777459384"&gt;20&lt;/key&gt;&lt;/foreign-keys&gt;&lt;ref-type name="Journal Article"&gt;17&lt;/ref-type&gt;&lt;contributors&gt;&lt;authors&gt;&lt;author&gt;Harrison, Nathan J.&lt;/author&gt;&lt;author&gt;Norris, Christina A.&lt;/author&gt;&lt;author&gt;Bartram, Ashlea&lt;/author&gt;&lt;author&gt;Murphy, Michael&lt;/author&gt;&lt;author&gt;Pettigrew, Simone&lt;/author&gt;&lt;author&gt;Dell, Ally O.&lt;/author&gt;&lt;author&gt;Room, Robin&lt;/author&gt;&lt;author&gt;Miller, Caroline&lt;/author&gt;&lt;author&gt;Olver, Ian&lt;/author&gt;&lt;author&gt;Bowshall, Marina&lt;/author&gt;&lt;author&gt;Wright, Cassandra J. C.&lt;/author&gt;&lt;author&gt;Jenkinson, Rebecca&lt;/author&gt;&lt;author&gt;Bowden, Jacqueline A.&lt;/author&gt;&lt;/authors&gt;&lt;/contributors&gt;&lt;titles&gt;&lt;title&gt;“They start on the zero-alcohol and they wanna try the real thing”: Parents&amp;apos; views on zero-alcohol beverages and their use by adolescents&lt;/title&gt;&lt;secondary-title&gt;Australian and New Zealand Journal of Public Health&lt;/secondary-title&gt;&lt;/titles&gt;&lt;periodical&gt;&lt;full-title&gt;Australian and New Zealand Journal of Public Health&lt;/full-title&gt;&lt;/periodical&gt;&lt;pages&gt;100119&lt;/pages&gt;&lt;volume&gt;48&lt;/volume&gt;&lt;number&gt;3&lt;/number&gt;&lt;keywords&gt;&lt;keyword&gt;zero-alcohol beverages&lt;/keyword&gt;&lt;keyword&gt;NoLo&lt;/keyword&gt;&lt;keyword&gt;parents&lt;/keyword&gt;&lt;keyword&gt;adolescent health&lt;/keyword&gt;&lt;keyword&gt;qualitative research&lt;/keyword&gt;&lt;/keywords&gt;&lt;dates&gt;&lt;year&gt;2024&lt;/year&gt;&lt;pub-dates&gt;&lt;date&gt;2024/06/01/&lt;/date&gt;&lt;/pub-dates&gt;&lt;/dates&gt;&lt;isbn&gt;1326-0200&lt;/isbn&gt;&lt;urls&gt;&lt;related-urls&gt;&lt;url&gt;https://www.sciencedirect.com/science/article/pii/S1326020023052962&lt;/url&gt;&lt;/related-urls&gt;&lt;/urls&gt;&lt;electronic-resource-num&gt;https://doi.org/10.1016/j.anzjph.2023.100119&lt;/electronic-resource-num&gt;&lt;/record&gt;&lt;/Cite&gt;&lt;/EndNote&gt;</w:instrText>
      </w:r>
      <w:r w:rsidR="00C41EDD">
        <w:rPr>
          <w:rFonts w:ascii="Times New Roman" w:hAnsi="Times New Roman"/>
          <w:sz w:val="24"/>
          <w:szCs w:val="24"/>
        </w:rPr>
        <w:fldChar w:fldCharType="separate"/>
      </w:r>
      <w:r w:rsidR="00C54FA3" w:rsidRPr="00C54FA3">
        <w:rPr>
          <w:rFonts w:ascii="Times New Roman" w:hAnsi="Times New Roman"/>
          <w:noProof/>
          <w:sz w:val="24"/>
          <w:szCs w:val="24"/>
          <w:vertAlign w:val="superscript"/>
        </w:rPr>
        <w:t>20</w:t>
      </w:r>
      <w:r w:rsidR="00C41EDD">
        <w:rPr>
          <w:rFonts w:ascii="Times New Roman" w:hAnsi="Times New Roman"/>
          <w:sz w:val="24"/>
          <w:szCs w:val="24"/>
        </w:rPr>
        <w:fldChar w:fldCharType="end"/>
      </w:r>
    </w:p>
    <w:p w14:paraId="2190F9AE" w14:textId="77777777" w:rsidR="009B7984" w:rsidRPr="009B7984" w:rsidRDefault="009B7984" w:rsidP="009B7984">
      <w:pPr>
        <w:rPr>
          <w:rFonts w:ascii="Times New Roman" w:hAnsi="Times New Roman"/>
          <w:i/>
          <w:iCs/>
          <w:sz w:val="24"/>
          <w:szCs w:val="24"/>
        </w:rPr>
      </w:pPr>
      <w:r w:rsidRPr="009B7984">
        <w:rPr>
          <w:rFonts w:ascii="Times New Roman" w:hAnsi="Times New Roman"/>
          <w:sz w:val="24"/>
          <w:szCs w:val="24"/>
        </w:rPr>
        <w:t xml:space="preserve">Alcohol advertising is harmful to children – exposure makes them more likely to begin drinking at a younger age and are more likely to drink at harmful levels later in life – yet the Code frequently exposes children to this advertising. </w:t>
      </w:r>
    </w:p>
    <w:p w14:paraId="51C749D9" w14:textId="6ACEC4BF" w:rsidR="009B7984" w:rsidRPr="009B7984" w:rsidRDefault="30AF2863" w:rsidP="1404F55E">
      <w:pPr>
        <w:rPr>
          <w:rFonts w:ascii="Times New Roman" w:hAnsi="Times New Roman"/>
          <w:i/>
          <w:iCs/>
          <w:sz w:val="24"/>
          <w:szCs w:val="24"/>
        </w:rPr>
      </w:pPr>
      <w:r w:rsidRPr="1404F55E">
        <w:rPr>
          <w:rFonts w:ascii="Times New Roman" w:hAnsi="Times New Roman"/>
          <w:sz w:val="24"/>
          <w:szCs w:val="24"/>
        </w:rPr>
        <w:t xml:space="preserve">For example, research </w:t>
      </w:r>
      <w:r w:rsidR="3274D303" w:rsidRPr="1404F55E">
        <w:rPr>
          <w:rFonts w:ascii="Times New Roman" w:hAnsi="Times New Roman"/>
          <w:sz w:val="24"/>
          <w:szCs w:val="24"/>
        </w:rPr>
        <w:t xml:space="preserve">conducted in 2022 </w:t>
      </w:r>
      <w:r w:rsidRPr="1404F55E">
        <w:rPr>
          <w:rFonts w:ascii="Times New Roman" w:hAnsi="Times New Roman"/>
          <w:sz w:val="24"/>
          <w:szCs w:val="24"/>
        </w:rPr>
        <w:t>showed that young people (12 to 17 years) reported frequent exposure to alcohol advertising on television (17.1% daily).</w:t>
      </w:r>
      <w:r w:rsidR="009B7984" w:rsidRPr="1404F55E">
        <w:rPr>
          <w:rFonts w:ascii="Times New Roman" w:hAnsi="Times New Roman"/>
          <w:sz w:val="24"/>
          <w:szCs w:val="24"/>
        </w:rPr>
        <w:fldChar w:fldCharType="begin"/>
      </w:r>
      <w:r w:rsidR="00C54FA3">
        <w:rPr>
          <w:rFonts w:ascii="Times New Roman" w:hAnsi="Times New Roman"/>
          <w:sz w:val="24"/>
          <w:szCs w:val="24"/>
        </w:rPr>
        <w:instrText xml:space="preserve"> ADDIN EN.CITE &lt;EndNote&gt;&lt;Cite&gt;&lt;Author&gt;Bain&lt;/Author&gt;&lt;Year&gt;2023&lt;/Year&gt;&lt;RecNum&gt;21&lt;/RecNum&gt;&lt;DisplayText&gt;&lt;style face="superscript"&gt;21&lt;/style&gt;&lt;/DisplayText&gt;&lt;record&gt;&lt;rec-number&gt;21&lt;/rec-number&gt;&lt;foreign-keys&gt;&lt;key app="EN" db-id="dve05vsvowa9rdedzw850esfdfavx0rr0f55" timestamp="1777459411"&gt;21&lt;/key&gt;&lt;/foreign-keys&gt;&lt;ref-type name="Journal Article"&gt;17&lt;/ref-type&gt;&lt;contributors&gt;&lt;authors&gt;&lt;author&gt;Bain, E.&lt;/author&gt;&lt;author&gt;Scully, M.&lt;/author&gt;&lt;author&gt;Wakefield, M.&lt;/author&gt;&lt;author&gt;Durkin, S.&lt;/author&gt;&lt;author&gt;White, V.&lt;/author&gt;&lt;/authors&gt;&lt;/contributors&gt;&lt;auth-address&gt;Centre for Behavioural Research in Cancer, Cancer Council Victoria, Melbourne, Australia.&amp;#xD;Melbourne School of Psychological Sciences, The University of Melbourne, Melbourne, Australia.&amp;#xD;School of Psychology, Deakin University, Melbourne, Australia.&lt;/auth-address&gt;&lt;titles&gt;&lt;title&gt;Association between single-channel and cumulative exposure to alcohol advertising and drinking behaviours among Australian adolescents&lt;/title&gt;&lt;secondary-title&gt;Drug Alcohol Rev&lt;/secondary-title&gt;&lt;/titles&gt;&lt;periodical&gt;&lt;full-title&gt;Drug Alcohol Rev&lt;/full-title&gt;&lt;/periodical&gt;&lt;pages&gt;59-67&lt;/pages&gt;&lt;volume&gt;42&lt;/volume&gt;&lt;number&gt;1&lt;/number&gt;&lt;edition&gt;20220906&lt;/edition&gt;&lt;keywords&gt;&lt;keyword&gt;Adolescent&lt;/keyword&gt;&lt;keyword&gt;Humans&lt;/keyword&gt;&lt;keyword&gt;*Advertising&lt;/keyword&gt;&lt;keyword&gt;*Alcohol Drinking/epidemiology&lt;/keyword&gt;&lt;keyword&gt;Australia/epidemiology&lt;/keyword&gt;&lt;keyword&gt;Cross-Sectional Studies&lt;/keyword&gt;&lt;keyword&gt;Ethanol&lt;/keyword&gt;&lt;keyword&gt;Child&lt;/keyword&gt;&lt;keyword&gt;adolescents&lt;/keyword&gt;&lt;keyword&gt;alcohol advertising&lt;/keyword&gt;&lt;keyword&gt;alcohol consumption&lt;/keyword&gt;&lt;keyword&gt;cross-sectional survey&lt;/keyword&gt;&lt;/keywords&gt;&lt;dates&gt;&lt;year&gt;2023&lt;/year&gt;&lt;pub-dates&gt;&lt;date&gt;Jan&lt;/date&gt;&lt;/pub-dates&gt;&lt;/dates&gt;&lt;isbn&gt;0959-5236&lt;/isbn&gt;&lt;accession-num&gt;36067077&lt;/accession-num&gt;&lt;urls&gt;&lt;/urls&gt;&lt;electronic-resource-num&gt;10.1111/dar.13530&lt;/electronic-resource-num&gt;&lt;remote-database-provider&gt;NLM&lt;/remote-database-provider&gt;&lt;language&gt;eng&lt;/language&gt;&lt;/record&gt;&lt;/Cite&gt;&lt;/EndNote&gt;</w:instrText>
      </w:r>
      <w:r w:rsidR="009B7984" w:rsidRPr="1404F55E">
        <w:rPr>
          <w:rFonts w:ascii="Times New Roman" w:hAnsi="Times New Roman"/>
          <w:sz w:val="24"/>
          <w:szCs w:val="24"/>
        </w:rPr>
        <w:fldChar w:fldCharType="separate"/>
      </w:r>
      <w:r w:rsidR="00C54FA3" w:rsidRPr="00C54FA3">
        <w:rPr>
          <w:rFonts w:ascii="Times New Roman" w:hAnsi="Times New Roman"/>
          <w:noProof/>
          <w:sz w:val="24"/>
          <w:szCs w:val="24"/>
          <w:vertAlign w:val="superscript"/>
        </w:rPr>
        <w:t>21</w:t>
      </w:r>
      <w:r w:rsidR="009B7984" w:rsidRPr="1404F55E">
        <w:rPr>
          <w:rFonts w:ascii="Times New Roman" w:hAnsi="Times New Roman"/>
          <w:sz w:val="24"/>
          <w:szCs w:val="24"/>
        </w:rPr>
        <w:fldChar w:fldCharType="end"/>
      </w:r>
      <w:r w:rsidRPr="1404F55E">
        <w:rPr>
          <w:rFonts w:ascii="Times New Roman" w:hAnsi="Times New Roman"/>
          <w:sz w:val="24"/>
          <w:szCs w:val="24"/>
        </w:rPr>
        <w:t xml:space="preserve"> </w:t>
      </w:r>
      <w:r w:rsidR="164D2E19" w:rsidRPr="1404F55E">
        <w:rPr>
          <w:rFonts w:ascii="Times New Roman" w:hAnsi="Times New Roman"/>
          <w:sz w:val="24"/>
          <w:szCs w:val="24"/>
        </w:rPr>
        <w:t xml:space="preserve">This </w:t>
      </w:r>
      <w:r w:rsidRPr="1404F55E">
        <w:rPr>
          <w:rFonts w:ascii="Times New Roman" w:hAnsi="Times New Roman"/>
          <w:sz w:val="24"/>
          <w:szCs w:val="24"/>
        </w:rPr>
        <w:t>research shows there are around 11,000 alcohol ads during sports broadcasts on free to air TV during a year – 45% of which were shown during children’s viewing hours.</w:t>
      </w:r>
      <w:r w:rsidR="009B7984" w:rsidRPr="1404F55E">
        <w:rPr>
          <w:rFonts w:ascii="Times New Roman" w:hAnsi="Times New Roman"/>
          <w:sz w:val="24"/>
          <w:szCs w:val="24"/>
        </w:rPr>
        <w:fldChar w:fldCharType="begin"/>
      </w:r>
      <w:r w:rsidR="00C54FA3">
        <w:rPr>
          <w:rFonts w:ascii="Times New Roman" w:hAnsi="Times New Roman"/>
          <w:sz w:val="24"/>
          <w:szCs w:val="24"/>
        </w:rPr>
        <w:instrText xml:space="preserve"> ADDIN EN.CITE &lt;EndNote&gt;&lt;Cite&gt;&lt;Author&gt;Martino&lt;/Author&gt;&lt;Year&gt;2022&lt;/Year&gt;&lt;RecNum&gt;22&lt;/RecNum&gt;&lt;DisplayText&gt;&lt;style face="superscript"&gt;22&lt;/style&gt;&lt;/DisplayText&gt;&lt;record&gt;&lt;rec-number&gt;22&lt;/rec-number&gt;&lt;foreign-keys&gt;&lt;key app="EN" db-id="dve05vsvowa9rdedzw850esfdfavx0rr0f55" timestamp="1777459430"&gt;22&lt;/key&gt;&lt;/foreign-keys&gt;&lt;ref-type name="Journal Article"&gt;17&lt;/ref-type&gt;&lt;contributors&gt;&lt;authors&gt;&lt;author&gt;Martino, Florentine&lt;/author&gt;&lt;author&gt;Ananthapavan, Jaithri&lt;/author&gt;&lt;author&gt;Moodie, Marj&lt;/author&gt;&lt;author&gt;Sacks, Gary&lt;/author&gt;&lt;/authors&gt;&lt;/contributors&gt;&lt;titles&gt;&lt;title&gt;Potential financial impact on television networks of a ban on alcohol advertising during sports broadcasts in Australia&lt;/title&gt;&lt;secondary-title&gt;Australian and New Zealand Journal of Public Health&lt;/secondary-title&gt;&lt;/titles&gt;&lt;periodical&gt;&lt;full-title&gt;Australian and New Zealand Journal of Public Health&lt;/full-title&gt;&lt;/periodical&gt;&lt;pages&gt;463-468&lt;/pages&gt;&lt;volume&gt;46&lt;/volume&gt;&lt;number&gt;4&lt;/number&gt;&lt;keywords&gt;&lt;keyword&gt;alcohol marketing&lt;/keyword&gt;&lt;keyword&gt;television&lt;/keyword&gt;&lt;keyword&gt;sport&lt;/keyword&gt;&lt;keyword&gt;children&lt;/keyword&gt;&lt;/keywords&gt;&lt;dates&gt;&lt;year&gt;2022&lt;/year&gt;&lt;pub-dates&gt;&lt;date&gt;2022/08/01/&lt;/date&gt;&lt;/pub-dates&gt;&lt;/dates&gt;&lt;isbn&gt;1326-0200&lt;/isbn&gt;&lt;urls&gt;&lt;related-urls&gt;&lt;url&gt;https://www.sciencedirect.com/science/article/pii/S1326020023002893&lt;/url&gt;&lt;/related-urls&gt;&lt;/urls&gt;&lt;electronic-resource-num&gt;https://doi.org/10.1111/1753-6405.13223&lt;/electronic-resource-num&gt;&lt;/record&gt;&lt;/Cite&gt;&lt;/EndNote&gt;</w:instrText>
      </w:r>
      <w:r w:rsidR="009B7984" w:rsidRPr="1404F55E">
        <w:rPr>
          <w:rFonts w:ascii="Times New Roman" w:hAnsi="Times New Roman"/>
          <w:sz w:val="24"/>
          <w:szCs w:val="24"/>
        </w:rPr>
        <w:fldChar w:fldCharType="separate"/>
      </w:r>
      <w:r w:rsidR="00C54FA3" w:rsidRPr="00C54FA3">
        <w:rPr>
          <w:rFonts w:ascii="Times New Roman" w:hAnsi="Times New Roman"/>
          <w:noProof/>
          <w:sz w:val="24"/>
          <w:szCs w:val="24"/>
          <w:vertAlign w:val="superscript"/>
        </w:rPr>
        <w:t>22</w:t>
      </w:r>
      <w:r w:rsidR="009B7984" w:rsidRPr="1404F55E">
        <w:rPr>
          <w:rFonts w:ascii="Times New Roman" w:hAnsi="Times New Roman"/>
          <w:sz w:val="24"/>
          <w:szCs w:val="24"/>
        </w:rPr>
        <w:fldChar w:fldCharType="end"/>
      </w:r>
      <w:r w:rsidRPr="1404F55E">
        <w:rPr>
          <w:rFonts w:ascii="Times New Roman" w:hAnsi="Times New Roman"/>
          <w:sz w:val="24"/>
          <w:szCs w:val="24"/>
        </w:rPr>
        <w:t xml:space="preserve"> Children are also particularly susceptible to alcohol advertising through the medium of sport, and the Code’s sports program exceptions are facilitating this exposure. </w:t>
      </w:r>
    </w:p>
    <w:p w14:paraId="6568E82A" w14:textId="77777777" w:rsidR="009B7984" w:rsidRPr="009B7984" w:rsidRDefault="009B7984" w:rsidP="009B7984">
      <w:pPr>
        <w:rPr>
          <w:rFonts w:ascii="Times New Roman" w:hAnsi="Times New Roman"/>
          <w:sz w:val="24"/>
          <w:szCs w:val="24"/>
        </w:rPr>
      </w:pPr>
      <w:r w:rsidRPr="009B7984">
        <w:rPr>
          <w:rFonts w:ascii="Times New Roman" w:hAnsi="Times New Roman"/>
          <w:sz w:val="24"/>
          <w:szCs w:val="24"/>
        </w:rPr>
        <w:t xml:space="preserve">The objects of the </w:t>
      </w:r>
      <w:r w:rsidRPr="009B7984">
        <w:rPr>
          <w:rFonts w:ascii="Times New Roman" w:hAnsi="Times New Roman"/>
          <w:i/>
          <w:iCs/>
          <w:sz w:val="24"/>
          <w:szCs w:val="24"/>
        </w:rPr>
        <w:t>Broadcasting Services Act</w:t>
      </w:r>
      <w:r w:rsidRPr="009B7984">
        <w:rPr>
          <w:rFonts w:ascii="Times New Roman" w:hAnsi="Times New Roman"/>
          <w:sz w:val="24"/>
          <w:szCs w:val="24"/>
        </w:rPr>
        <w:t xml:space="preserve">, which include ensuring that “providers of broadcasting services place a high priority on the protection of children from exposure to program material which may be harmful to them”, obligate ACMA to act on this issue.  </w:t>
      </w:r>
    </w:p>
    <w:p w14:paraId="049F8767" w14:textId="77777777" w:rsidR="009B7984" w:rsidRPr="0062733E" w:rsidRDefault="009B7984" w:rsidP="00C535B5">
      <w:pPr>
        <w:spacing w:before="480"/>
        <w:rPr>
          <w:rFonts w:ascii="Times New Roman" w:hAnsi="Times New Roman"/>
          <w:b/>
          <w:bCs/>
          <w:sz w:val="24"/>
          <w:szCs w:val="24"/>
          <w:u w:val="single"/>
          <w:lang w:val="en-NZ"/>
        </w:rPr>
      </w:pPr>
      <w:r w:rsidRPr="0062733E">
        <w:rPr>
          <w:rFonts w:ascii="Times New Roman" w:hAnsi="Times New Roman"/>
          <w:b/>
          <w:bCs/>
          <w:sz w:val="24"/>
          <w:szCs w:val="24"/>
          <w:u w:val="single"/>
          <w:lang w:val="en-NZ"/>
        </w:rPr>
        <w:lastRenderedPageBreak/>
        <w:t>Failure to improve the Code</w:t>
      </w:r>
    </w:p>
    <w:p w14:paraId="771A1C5C" w14:textId="77777777" w:rsidR="009B7984" w:rsidRPr="009B7984" w:rsidRDefault="009B7984" w:rsidP="009B7984">
      <w:pPr>
        <w:rPr>
          <w:rFonts w:ascii="Times New Roman" w:hAnsi="Times New Roman"/>
          <w:sz w:val="24"/>
          <w:szCs w:val="24"/>
        </w:rPr>
      </w:pPr>
      <w:r w:rsidRPr="009B7984">
        <w:rPr>
          <w:rFonts w:ascii="Times New Roman" w:hAnsi="Times New Roman"/>
          <w:sz w:val="24"/>
          <w:szCs w:val="24"/>
        </w:rPr>
        <w:t xml:space="preserve">There is strong evidence that relying on the existing Code-making process will not adequately safeguard the community. The commercial television industry has made it clear that it relies on advertising revenue and wishes to expand alcohol advertising. This </w:t>
      </w:r>
      <w:proofErr w:type="gramStart"/>
      <w:r w:rsidRPr="009B7984">
        <w:rPr>
          <w:rFonts w:ascii="Times New Roman" w:hAnsi="Times New Roman"/>
          <w:sz w:val="24"/>
          <w:szCs w:val="24"/>
        </w:rPr>
        <w:t>is in conflict with</w:t>
      </w:r>
      <w:proofErr w:type="gramEnd"/>
      <w:r w:rsidRPr="009B7984">
        <w:rPr>
          <w:rFonts w:ascii="Times New Roman" w:hAnsi="Times New Roman"/>
          <w:sz w:val="24"/>
          <w:szCs w:val="24"/>
        </w:rPr>
        <w:t xml:space="preserve"> the ACMA’s mandate to safeguard the community. Examples include:</w:t>
      </w:r>
    </w:p>
    <w:p w14:paraId="3FBEDA20" w14:textId="77777777" w:rsidR="009B7984" w:rsidRPr="009B7984" w:rsidRDefault="009B7984" w:rsidP="009B7984">
      <w:pPr>
        <w:numPr>
          <w:ilvl w:val="0"/>
          <w:numId w:val="9"/>
        </w:numPr>
        <w:rPr>
          <w:rFonts w:ascii="Times New Roman" w:hAnsi="Times New Roman"/>
          <w:sz w:val="24"/>
          <w:szCs w:val="24"/>
        </w:rPr>
      </w:pPr>
      <w:r w:rsidRPr="009B7984">
        <w:rPr>
          <w:rFonts w:ascii="Times New Roman" w:hAnsi="Times New Roman"/>
          <w:sz w:val="24"/>
          <w:szCs w:val="24"/>
        </w:rPr>
        <w:t>Changes made to the alcohol advertising rules in the Code in its 2015 revision have weakened regulation. For example, the 2015 Code introduced a much wider concept of a sports program that goes beyond a live sports broadcast and extends the “weekend” to include Friday evenings. The result is more alcohol advertising and more harm.</w:t>
      </w:r>
    </w:p>
    <w:p w14:paraId="17C2DC43" w14:textId="1096B60C" w:rsidR="009B7984" w:rsidRPr="009B7984" w:rsidRDefault="009B7984" w:rsidP="009B7984">
      <w:pPr>
        <w:numPr>
          <w:ilvl w:val="0"/>
          <w:numId w:val="9"/>
        </w:numPr>
        <w:rPr>
          <w:rFonts w:ascii="Times New Roman" w:hAnsi="Times New Roman"/>
          <w:sz w:val="24"/>
          <w:szCs w:val="24"/>
        </w:rPr>
      </w:pPr>
      <w:r w:rsidRPr="009B7984">
        <w:rPr>
          <w:rFonts w:ascii="Times New Roman" w:hAnsi="Times New Roman"/>
          <w:sz w:val="24"/>
          <w:szCs w:val="24"/>
        </w:rPr>
        <w:t xml:space="preserve">The latest Code revision put forward by Free TV sought to weaken the regulation of alcohol advertising by proposing changes to the Code that would have allowed a potential 800 additional hours of alcohol advertisements per year – a proposal </w:t>
      </w:r>
      <w:r w:rsidRPr="00302D42">
        <w:rPr>
          <w:rFonts w:ascii="Times New Roman" w:hAnsi="Times New Roman"/>
          <w:sz w:val="24"/>
          <w:szCs w:val="24"/>
        </w:rPr>
        <w:t>rejected by ACMA.</w:t>
      </w:r>
      <w:r w:rsidR="00C41EDD" w:rsidRPr="00302D42">
        <w:rPr>
          <w:rFonts w:ascii="Times New Roman" w:hAnsi="Times New Roman"/>
          <w:sz w:val="24"/>
          <w:szCs w:val="24"/>
        </w:rPr>
        <w:fldChar w:fldCharType="begin"/>
      </w:r>
      <w:r w:rsidR="00C54FA3">
        <w:rPr>
          <w:rFonts w:ascii="Times New Roman" w:hAnsi="Times New Roman"/>
          <w:sz w:val="24"/>
          <w:szCs w:val="24"/>
        </w:rPr>
        <w:instrText xml:space="preserve"> ADDIN EN.CITE &lt;EndNote&gt;&lt;Cite&gt;&lt;Author&gt;ACMA&lt;/Author&gt;&lt;Year&gt;2025&lt;/Year&gt;&lt;RecNum&gt;25&lt;/RecNum&gt;&lt;DisplayText&gt;&lt;style face="superscript"&gt;23&lt;/style&gt;&lt;/DisplayText&gt;&lt;record&gt;&lt;rec-number&gt;25&lt;/rec-number&gt;&lt;foreign-keys&gt;&lt;key app="EN" db-id="dve05vsvowa9rdedzw850esfdfavx0rr0f55" timestamp="1777459587"&gt;25&lt;/key&gt;&lt;/foreign-keys&gt;&lt;ref-type name="Web Page"&gt;12&lt;/ref-type&gt;&lt;contributors&gt;&lt;authors&gt;&lt;author&gt;ACMA&lt;/author&gt;&lt;/authors&gt;&lt;/contributors&gt;&lt;titles&gt;&lt;title&gt;ACMA decision on revised Commercial Television Industry Code of Practice&lt;/title&gt;&lt;/titles&gt;&lt;dates&gt;&lt;year&gt;2025&lt;/year&gt;&lt;/dates&gt;&lt;urls&gt;&lt;related-urls&gt;&lt;url&gt;https://www.acma.gov.au/articles/2025-06/acma-decision-revised-commercial-television-industry-code-practice&lt;/url&gt;&lt;/related-urls&gt;&lt;/urls&gt;&lt;/record&gt;&lt;/Cite&gt;&lt;/EndNote&gt;</w:instrText>
      </w:r>
      <w:r w:rsidR="00C41EDD" w:rsidRPr="00302D42">
        <w:rPr>
          <w:rFonts w:ascii="Times New Roman" w:hAnsi="Times New Roman"/>
          <w:sz w:val="24"/>
          <w:szCs w:val="24"/>
        </w:rPr>
        <w:fldChar w:fldCharType="separate"/>
      </w:r>
      <w:r w:rsidR="00C54FA3" w:rsidRPr="00C54FA3">
        <w:rPr>
          <w:rFonts w:ascii="Times New Roman" w:hAnsi="Times New Roman"/>
          <w:noProof/>
          <w:sz w:val="24"/>
          <w:szCs w:val="24"/>
          <w:vertAlign w:val="superscript"/>
        </w:rPr>
        <w:t>23</w:t>
      </w:r>
      <w:r w:rsidR="00C41EDD" w:rsidRPr="00302D42">
        <w:rPr>
          <w:rFonts w:ascii="Times New Roman" w:hAnsi="Times New Roman"/>
          <w:sz w:val="24"/>
          <w:szCs w:val="24"/>
        </w:rPr>
        <w:fldChar w:fldCharType="end"/>
      </w:r>
    </w:p>
    <w:p w14:paraId="2988B9A1" w14:textId="77777777" w:rsidR="009B7984" w:rsidRPr="009B7984" w:rsidRDefault="009B7984" w:rsidP="009B7984">
      <w:pPr>
        <w:rPr>
          <w:rFonts w:ascii="Times New Roman" w:hAnsi="Times New Roman"/>
          <w:sz w:val="24"/>
          <w:szCs w:val="24"/>
        </w:rPr>
      </w:pPr>
      <w:r w:rsidRPr="009B7984">
        <w:rPr>
          <w:rFonts w:ascii="Times New Roman" w:hAnsi="Times New Roman"/>
          <w:sz w:val="24"/>
          <w:szCs w:val="24"/>
        </w:rPr>
        <w:t xml:space="preserve">Leaving regulation of alcohol advertising to the industry is clearly insufficient. ACMA must make a program standard in the interest of the community and to ensure appropriate safeguards from harm. </w:t>
      </w:r>
    </w:p>
    <w:p w14:paraId="7D460D4E" w14:textId="77777777" w:rsidR="009B7984" w:rsidRPr="00AA2D4F" w:rsidRDefault="009B7984" w:rsidP="00AA2D4F">
      <w:pPr>
        <w:spacing w:before="480"/>
        <w:rPr>
          <w:rFonts w:ascii="Times New Roman" w:hAnsi="Times New Roman"/>
          <w:b/>
          <w:bCs/>
          <w:sz w:val="24"/>
          <w:szCs w:val="24"/>
          <w:u w:val="single"/>
          <w:lang w:val="en-NZ"/>
        </w:rPr>
      </w:pPr>
      <w:r w:rsidRPr="00AA2D4F">
        <w:rPr>
          <w:rFonts w:ascii="Times New Roman" w:hAnsi="Times New Roman"/>
          <w:b/>
          <w:bCs/>
          <w:sz w:val="24"/>
          <w:szCs w:val="24"/>
          <w:u w:val="single"/>
          <w:lang w:val="en-NZ"/>
        </w:rPr>
        <w:t>Lack of regulation for Video </w:t>
      </w:r>
      <w:proofErr w:type="gramStart"/>
      <w:r w:rsidRPr="00AA2D4F">
        <w:rPr>
          <w:rFonts w:ascii="Times New Roman" w:hAnsi="Times New Roman"/>
          <w:b/>
          <w:bCs/>
          <w:sz w:val="24"/>
          <w:szCs w:val="24"/>
          <w:u w:val="single"/>
          <w:lang w:val="en-NZ"/>
        </w:rPr>
        <w:t>On</w:t>
      </w:r>
      <w:proofErr w:type="gramEnd"/>
      <w:r w:rsidRPr="00AA2D4F">
        <w:rPr>
          <w:rFonts w:ascii="Times New Roman" w:hAnsi="Times New Roman"/>
          <w:b/>
          <w:bCs/>
          <w:sz w:val="24"/>
          <w:szCs w:val="24"/>
          <w:u w:val="single"/>
          <w:lang w:val="en-NZ"/>
        </w:rPr>
        <w:t> Demand (VOD) in the Free TV Code </w:t>
      </w:r>
    </w:p>
    <w:p w14:paraId="037975E8" w14:textId="77777777" w:rsidR="009B7984" w:rsidRPr="009B7984" w:rsidRDefault="009B7984" w:rsidP="009B7984">
      <w:pPr>
        <w:rPr>
          <w:rFonts w:ascii="Times New Roman" w:hAnsi="Times New Roman"/>
          <w:sz w:val="24"/>
          <w:szCs w:val="24"/>
        </w:rPr>
      </w:pPr>
      <w:r w:rsidRPr="009B7984">
        <w:rPr>
          <w:rFonts w:ascii="Times New Roman" w:hAnsi="Times New Roman"/>
          <w:sz w:val="24"/>
          <w:szCs w:val="24"/>
        </w:rPr>
        <w:t xml:space="preserve">Broadcast Video </w:t>
      </w:r>
      <w:proofErr w:type="gramStart"/>
      <w:r w:rsidRPr="009B7984">
        <w:rPr>
          <w:rFonts w:ascii="Times New Roman" w:hAnsi="Times New Roman"/>
          <w:sz w:val="24"/>
          <w:szCs w:val="24"/>
        </w:rPr>
        <w:t>On</w:t>
      </w:r>
      <w:proofErr w:type="gramEnd"/>
      <w:r w:rsidRPr="009B7984">
        <w:rPr>
          <w:rFonts w:ascii="Times New Roman" w:hAnsi="Times New Roman"/>
          <w:sz w:val="24"/>
          <w:szCs w:val="24"/>
        </w:rPr>
        <w:t xml:space="preserve"> Demand (BVOD) services, including catch-up and streaming services via channels 7Plus, 9Now and 10Play, are not bound by the alcohol advertising rules in the Code, despite the services being operated by the same broadcasters. </w:t>
      </w:r>
    </w:p>
    <w:p w14:paraId="65ACEF77" w14:textId="64B5BD09" w:rsidR="009B7984" w:rsidRPr="009B7984" w:rsidRDefault="009B7984" w:rsidP="009B7984">
      <w:pPr>
        <w:rPr>
          <w:rFonts w:ascii="Times New Roman" w:hAnsi="Times New Roman"/>
          <w:sz w:val="24"/>
          <w:szCs w:val="24"/>
        </w:rPr>
      </w:pPr>
      <w:r w:rsidRPr="009B7984">
        <w:rPr>
          <w:rFonts w:ascii="Times New Roman" w:hAnsi="Times New Roman"/>
          <w:sz w:val="24"/>
          <w:szCs w:val="24"/>
        </w:rPr>
        <w:t>This lack of alcohol advertising regulation has resulted in the placement of alcohol advertising during programs aimed at children and young people. To date, the commercial broadcasters have been unwilling to extend the Code to cover their BVOD services, despite ACMA requesting them to do so in public statements i</w:t>
      </w:r>
      <w:r w:rsidRPr="00B453D8">
        <w:rPr>
          <w:rFonts w:ascii="Times New Roman" w:hAnsi="Times New Roman"/>
          <w:sz w:val="24"/>
          <w:szCs w:val="24"/>
        </w:rPr>
        <w:t>n 2024 and 2025.</w:t>
      </w:r>
      <w:r w:rsidR="00B453D8" w:rsidRPr="00B453D8">
        <w:rPr>
          <w:rFonts w:ascii="Times New Roman" w:hAnsi="Times New Roman"/>
          <w:sz w:val="24"/>
          <w:szCs w:val="24"/>
        </w:rPr>
        <w:fldChar w:fldCharType="begin"/>
      </w:r>
      <w:r w:rsidR="00C54FA3">
        <w:rPr>
          <w:rFonts w:ascii="Times New Roman" w:hAnsi="Times New Roman"/>
          <w:sz w:val="24"/>
          <w:szCs w:val="24"/>
        </w:rPr>
        <w:instrText xml:space="preserve"> ADDIN EN.CITE &lt;EndNote&gt;&lt;Cite&gt;&lt;Author&gt;ACMA&lt;/Author&gt;&lt;Year&gt;2025&lt;/Year&gt;&lt;RecNum&gt;23&lt;/RecNum&gt;&lt;DisplayText&gt;&lt;style face="superscript"&gt;24,25&lt;/style&gt;&lt;/DisplayText&gt;&lt;record&gt;&lt;rec-number&gt;23&lt;/rec-number&gt;&lt;foreign-keys&gt;&lt;key app="EN" db-id="dve05vsvowa9rdedzw850esfdfavx0rr0f55" timestamp="1777459477"&gt;23&lt;/key&gt;&lt;/foreign-keys&gt;&lt;ref-type name="Web Page"&gt;12&lt;/ref-type&gt;&lt;contributors&gt;&lt;authors&gt;&lt;author&gt;ACMA &lt;/author&gt;&lt;/authors&gt;&lt;/contributors&gt;&lt;titles&gt;&lt;title&gt;ACMA decision on revised Commercial Television Industry Code of Practice &lt;/title&gt;&lt;/titles&gt;&lt;dates&gt;&lt;year&gt;2025&lt;/year&gt;&lt;/dates&gt;&lt;urls&gt;&lt;related-urls&gt;&lt;url&gt;https://www.acma.gov.au/articles/2025-06/acma-decision-revised-commercial-television-industry-code-practice&lt;/url&gt;&lt;/related-urls&gt;&lt;/urls&gt;&lt;/record&gt;&lt;/Cite&gt;&lt;Cite&gt;&lt;Author&gt;ACMA&lt;/Author&gt;&lt;Year&gt;2024&lt;/Year&gt;&lt;RecNum&gt;24&lt;/RecNum&gt;&lt;record&gt;&lt;rec-number&gt;24&lt;/rec-number&gt;&lt;foreign-keys&gt;&lt;key app="EN" db-id="dve05vsvowa9rdedzw850esfdfavx0rr0f55" timestamp="1777459520"&gt;24&lt;/key&gt;&lt;/foreign-keys&gt;&lt;ref-type name="Web Page"&gt;12&lt;/ref-type&gt;&lt;contributors&gt;&lt;authors&gt;&lt;author&gt;ACMA&lt;/author&gt;&lt;/authors&gt;&lt;/contributors&gt;&lt;titles&gt;&lt;title&gt;ACMA welcomes commercial TV code of practice consultation&lt;/title&gt;&lt;/titles&gt;&lt;dates&gt;&lt;year&gt;2024&lt;/year&gt;&lt;/dates&gt;&lt;urls&gt;&lt;related-urls&gt;&lt;url&gt;https://www.acma.gov.au/articles/2024-10/acma-welcomes-commercial-tv-code-practice-consultation&lt;/url&gt;&lt;/related-urls&gt;&lt;/urls&gt;&lt;/record&gt;&lt;/Cite&gt;&lt;/EndNote&gt;</w:instrText>
      </w:r>
      <w:r w:rsidR="00B453D8" w:rsidRPr="00B453D8">
        <w:rPr>
          <w:rFonts w:ascii="Times New Roman" w:hAnsi="Times New Roman"/>
          <w:sz w:val="24"/>
          <w:szCs w:val="24"/>
        </w:rPr>
        <w:fldChar w:fldCharType="separate"/>
      </w:r>
      <w:r w:rsidR="00C54FA3" w:rsidRPr="00C54FA3">
        <w:rPr>
          <w:rFonts w:ascii="Times New Roman" w:hAnsi="Times New Roman"/>
          <w:noProof/>
          <w:sz w:val="24"/>
          <w:szCs w:val="24"/>
          <w:vertAlign w:val="superscript"/>
        </w:rPr>
        <w:t>24,25</w:t>
      </w:r>
      <w:r w:rsidR="00B453D8" w:rsidRPr="00B453D8">
        <w:rPr>
          <w:rFonts w:ascii="Times New Roman" w:hAnsi="Times New Roman"/>
          <w:sz w:val="24"/>
          <w:szCs w:val="24"/>
        </w:rPr>
        <w:fldChar w:fldCharType="end"/>
      </w:r>
      <w:r w:rsidRPr="009B7984">
        <w:rPr>
          <w:rFonts w:ascii="Times New Roman" w:hAnsi="Times New Roman"/>
          <w:sz w:val="24"/>
          <w:szCs w:val="24"/>
        </w:rPr>
        <w:t xml:space="preserve"> There is nothing formally preventing the commercial television broadcasters from extending the Code to BVOD. </w:t>
      </w:r>
    </w:p>
    <w:p w14:paraId="366B8C30" w14:textId="77777777" w:rsidR="009B7984" w:rsidRPr="009B7984" w:rsidRDefault="009B7984" w:rsidP="009B7984">
      <w:pPr>
        <w:rPr>
          <w:rFonts w:ascii="Times New Roman" w:hAnsi="Times New Roman"/>
          <w:sz w:val="24"/>
          <w:szCs w:val="24"/>
        </w:rPr>
      </w:pPr>
      <w:r w:rsidRPr="009B7984">
        <w:rPr>
          <w:rFonts w:ascii="Times New Roman" w:hAnsi="Times New Roman"/>
          <w:sz w:val="24"/>
          <w:szCs w:val="24"/>
        </w:rPr>
        <w:t xml:space="preserve">Community complaints have been lodged across </w:t>
      </w:r>
      <w:proofErr w:type="gramStart"/>
      <w:r w:rsidRPr="009B7984">
        <w:rPr>
          <w:rFonts w:ascii="Times New Roman" w:hAnsi="Times New Roman"/>
          <w:sz w:val="24"/>
          <w:szCs w:val="24"/>
        </w:rPr>
        <w:t>a number of</w:t>
      </w:r>
      <w:proofErr w:type="gramEnd"/>
      <w:r w:rsidRPr="009B7984">
        <w:rPr>
          <w:rFonts w:ascii="Times New Roman" w:hAnsi="Times New Roman"/>
          <w:sz w:val="24"/>
          <w:szCs w:val="24"/>
        </w:rPr>
        <w:t xml:space="preserve"> years for ads appearing during family friendly shows on BVOD services such as 7Plus, 9Now and 10Play. These complaints report alcohol advertising being placed during shows like Lego Masters, Carols in the Domain and Home &amp; Away. [Refer to attachment 'Examples – Alcohol ads on broadcast video on demand services']</w:t>
      </w:r>
    </w:p>
    <w:p w14:paraId="7BD4CE3E" w14:textId="77777777" w:rsidR="009B7984" w:rsidRPr="009B7984" w:rsidRDefault="009B7984" w:rsidP="009B7984">
      <w:pPr>
        <w:rPr>
          <w:rFonts w:ascii="Times New Roman" w:hAnsi="Times New Roman"/>
          <w:sz w:val="24"/>
          <w:szCs w:val="24"/>
        </w:rPr>
      </w:pPr>
      <w:r w:rsidRPr="009B7984">
        <w:rPr>
          <w:rFonts w:ascii="Times New Roman" w:hAnsi="Times New Roman"/>
          <w:sz w:val="24"/>
          <w:szCs w:val="24"/>
        </w:rPr>
        <w:t>This is an environment requiring urgent attention given the growing viewer numbers on digital platforms. With the legislative exclusion of BVOD services from the Act due to sunset in September 2027, the timing of this change is suitable for BVOD services to be brought into a new program standard developed by ACMA over the next year.</w:t>
      </w:r>
    </w:p>
    <w:p w14:paraId="2DF92154" w14:textId="77777777" w:rsidR="009B7984" w:rsidRPr="009B7984" w:rsidRDefault="009B7984" w:rsidP="009B7984">
      <w:pPr>
        <w:rPr>
          <w:rFonts w:ascii="Times New Roman" w:hAnsi="Times New Roman"/>
          <w:sz w:val="24"/>
          <w:szCs w:val="24"/>
        </w:rPr>
      </w:pPr>
      <w:r w:rsidRPr="009B7984">
        <w:rPr>
          <w:rFonts w:ascii="Times New Roman" w:hAnsi="Times New Roman"/>
          <w:sz w:val="24"/>
          <w:szCs w:val="24"/>
        </w:rPr>
        <w:lastRenderedPageBreak/>
        <w:t>ACMA should include BVOD services under a new program standard to ensure the community is appropriately safeguarded from harms caused by alcohol advertising.</w:t>
      </w:r>
    </w:p>
    <w:p w14:paraId="3DB55FDF" w14:textId="77777777" w:rsidR="009B7984" w:rsidRPr="0062733E" w:rsidRDefault="009B7984" w:rsidP="00C535B5">
      <w:pPr>
        <w:spacing w:before="480"/>
        <w:rPr>
          <w:rFonts w:ascii="Times New Roman" w:hAnsi="Times New Roman"/>
          <w:b/>
          <w:bCs/>
          <w:sz w:val="24"/>
          <w:szCs w:val="24"/>
          <w:u w:val="single"/>
          <w:lang w:val="en-NZ"/>
        </w:rPr>
      </w:pPr>
      <w:r w:rsidRPr="0062733E">
        <w:rPr>
          <w:rFonts w:ascii="Times New Roman" w:hAnsi="Times New Roman"/>
          <w:b/>
          <w:bCs/>
          <w:sz w:val="24"/>
          <w:szCs w:val="24"/>
          <w:u w:val="single"/>
          <w:lang w:val="en-NZ"/>
        </w:rPr>
        <w:t>Community expectations</w:t>
      </w:r>
    </w:p>
    <w:p w14:paraId="7ABF60E3" w14:textId="5EA93484" w:rsidR="004746E4" w:rsidRPr="00B453D8" w:rsidRDefault="009B7984" w:rsidP="00B453D8">
      <w:pPr>
        <w:rPr>
          <w:rFonts w:ascii="Times New Roman" w:hAnsi="Times New Roman"/>
          <w:sz w:val="24"/>
          <w:szCs w:val="24"/>
        </w:rPr>
      </w:pPr>
      <w:r w:rsidRPr="009B7984">
        <w:rPr>
          <w:rFonts w:ascii="Times New Roman" w:hAnsi="Times New Roman"/>
          <w:sz w:val="24"/>
          <w:szCs w:val="24"/>
        </w:rPr>
        <w:t xml:space="preserve">The Australian community wants to see stronger protections on alcohol advertising. </w:t>
      </w:r>
      <w:r w:rsidR="007725D2">
        <w:rPr>
          <w:rFonts w:ascii="Times New Roman" w:hAnsi="Times New Roman"/>
          <w:sz w:val="24"/>
          <w:szCs w:val="24"/>
        </w:rPr>
        <w:t>According to a poll conducted by the Foundation for Alcohol Research and Education</w:t>
      </w:r>
      <w:r w:rsidRPr="009B7984">
        <w:rPr>
          <w:rFonts w:ascii="Times New Roman" w:hAnsi="Times New Roman"/>
          <w:sz w:val="24"/>
          <w:szCs w:val="24"/>
        </w:rPr>
        <w:t xml:space="preserve"> from January 2026</w:t>
      </w:r>
      <w:r w:rsidR="007725D2">
        <w:rPr>
          <w:rFonts w:ascii="Times New Roman" w:hAnsi="Times New Roman"/>
          <w:sz w:val="24"/>
          <w:szCs w:val="24"/>
        </w:rPr>
        <w:t>,</w:t>
      </w:r>
      <w:r w:rsidRPr="009B7984">
        <w:rPr>
          <w:rFonts w:ascii="Times New Roman" w:hAnsi="Times New Roman"/>
          <w:sz w:val="24"/>
          <w:szCs w:val="24"/>
        </w:rPr>
        <w:t xml:space="preserve"> 75% of Australians support less alcohol advertising on television (only 8% oppose) and 82% of Australians agree that alcohol advertising should be restricted during children’s viewing hours, even during live sports broadcasts (only 6% disagree</w:t>
      </w:r>
      <w:r w:rsidR="00B453D8">
        <w:rPr>
          <w:rFonts w:ascii="Times New Roman" w:hAnsi="Times New Roman"/>
          <w:sz w:val="24"/>
          <w:szCs w:val="24"/>
        </w:rPr>
        <w:t>).</w:t>
      </w:r>
      <w:r w:rsidR="00B453D8">
        <w:rPr>
          <w:rFonts w:ascii="Times New Roman" w:hAnsi="Times New Roman"/>
          <w:sz w:val="24"/>
          <w:szCs w:val="24"/>
        </w:rPr>
        <w:fldChar w:fldCharType="begin"/>
      </w:r>
      <w:r w:rsidR="00C54FA3">
        <w:rPr>
          <w:rFonts w:ascii="Times New Roman" w:hAnsi="Times New Roman"/>
          <w:sz w:val="24"/>
          <w:szCs w:val="24"/>
        </w:rPr>
        <w:instrText xml:space="preserve"> ADDIN EN.CITE &lt;EndNote&gt;&lt;Cite&gt;&lt;Author&gt;Foundation of Alcohol Research and Education&lt;/Author&gt;&lt;Year&gt;2026&lt;/Year&gt;&lt;RecNum&gt;26&lt;/RecNum&gt;&lt;DisplayText&gt;&lt;style face="superscript"&gt;26&lt;/style&gt;&lt;/DisplayText&gt;&lt;record&gt;&lt;rec-number&gt;26&lt;/rec-number&gt;&lt;foreign-keys&gt;&lt;key app="EN" db-id="dve05vsvowa9rdedzw850esfdfavx0rr0f55" timestamp="1777459639"&gt;26&lt;/key&gt;&lt;/foreign-keys&gt;&lt;ref-type name="Report"&gt;27&lt;/ref-type&gt;&lt;contributors&gt;&lt;authors&gt;&lt;author&gt;Foundation of Alcohol Research and Education, &lt;/author&gt;&lt;/authors&gt;&lt;/contributors&gt;&lt;titles&gt;&lt;title&gt;Alcohol advertising on Australian commercial television: community attitudes&lt;/title&gt;&lt;/titles&gt;&lt;dates&gt;&lt;year&gt;2026&lt;/year&gt;&lt;/dates&gt;&lt;urls&gt;&lt;related-urls&gt;&lt;url&gt;https://fare.org.au/wp-content/uploads/Alcohol-advertising-on-Australian-commercial-television-community-attitudes.pdf &lt;/url&gt;&lt;/related-urls&gt;&lt;/urls&gt;&lt;/record&gt;&lt;/Cite&gt;&lt;/EndNote&gt;</w:instrText>
      </w:r>
      <w:r w:rsidR="00B453D8">
        <w:rPr>
          <w:rFonts w:ascii="Times New Roman" w:hAnsi="Times New Roman"/>
          <w:sz w:val="24"/>
          <w:szCs w:val="24"/>
        </w:rPr>
        <w:fldChar w:fldCharType="separate"/>
      </w:r>
      <w:r w:rsidR="00C54FA3" w:rsidRPr="00C54FA3">
        <w:rPr>
          <w:rFonts w:ascii="Times New Roman" w:hAnsi="Times New Roman"/>
          <w:noProof/>
          <w:sz w:val="24"/>
          <w:szCs w:val="24"/>
          <w:vertAlign w:val="superscript"/>
        </w:rPr>
        <w:t>26</w:t>
      </w:r>
      <w:r w:rsidR="00B453D8">
        <w:rPr>
          <w:rFonts w:ascii="Times New Roman" w:hAnsi="Times New Roman"/>
          <w:sz w:val="24"/>
          <w:szCs w:val="24"/>
        </w:rPr>
        <w:fldChar w:fldCharType="end"/>
      </w:r>
      <w:r w:rsidRPr="009B7984">
        <w:rPr>
          <w:rFonts w:ascii="Times New Roman" w:hAnsi="Times New Roman"/>
          <w:sz w:val="24"/>
          <w:szCs w:val="24"/>
        </w:rPr>
        <w:t xml:space="preserve"> This is in addition to the strong community response to Free TV’s proposed new Code in 2024, which was rejected by ACMA.</w:t>
      </w:r>
    </w:p>
    <w:p w14:paraId="2188F3BF" w14:textId="77777777" w:rsidR="00B801CE" w:rsidRDefault="00B801CE" w:rsidP="00B453D8">
      <w:pPr>
        <w:rPr>
          <w:rFonts w:ascii="Times New Roman" w:hAnsi="Times New Roman"/>
          <w:b/>
          <w:bCs/>
          <w:lang w:val="en-NZ"/>
        </w:rPr>
      </w:pPr>
    </w:p>
    <w:p w14:paraId="1CC70F65" w14:textId="4C923516" w:rsidR="002E0006" w:rsidRPr="0062733E" w:rsidRDefault="00671390" w:rsidP="00AA2D4F">
      <w:pPr>
        <w:rPr>
          <w:rFonts w:ascii="Times New Roman" w:hAnsi="Times New Roman"/>
        </w:rPr>
      </w:pPr>
      <w:r w:rsidRPr="00AA2D4F">
        <w:rPr>
          <w:rFonts w:ascii="Times New Roman" w:hAnsi="Times New Roman"/>
          <w:sz w:val="24"/>
          <w:szCs w:val="24"/>
          <w:lang w:val="en-NZ"/>
        </w:rPr>
        <w:t xml:space="preserve">In sum, we at the Centre for Alcohol Policy Research believe the existing Code exposes the community to significant </w:t>
      </w:r>
      <w:proofErr w:type="gramStart"/>
      <w:r w:rsidRPr="00AA2D4F">
        <w:rPr>
          <w:rFonts w:ascii="Times New Roman" w:hAnsi="Times New Roman"/>
          <w:sz w:val="24"/>
          <w:szCs w:val="24"/>
          <w:lang w:val="en-NZ"/>
        </w:rPr>
        <w:t>harm, and</w:t>
      </w:r>
      <w:proofErr w:type="gramEnd"/>
      <w:r w:rsidRPr="00AA2D4F">
        <w:rPr>
          <w:rFonts w:ascii="Times New Roman" w:hAnsi="Times New Roman"/>
          <w:sz w:val="24"/>
          <w:szCs w:val="24"/>
          <w:lang w:val="en-NZ"/>
        </w:rPr>
        <w:t xml:space="preserve"> fails to provide appropriate community safeguards.</w:t>
      </w:r>
      <w:r w:rsidR="002E0006">
        <w:rPr>
          <w:rFonts w:ascii="Times New Roman" w:hAnsi="Times New Roman"/>
          <w:sz w:val="24"/>
          <w:szCs w:val="24"/>
          <w:lang w:val="en-NZ"/>
        </w:rPr>
        <w:t xml:space="preserve"> </w:t>
      </w:r>
      <w:r w:rsidR="002E0006" w:rsidRPr="0062733E">
        <w:rPr>
          <w:rFonts w:ascii="Times New Roman" w:hAnsi="Times New Roman"/>
          <w:sz w:val="24"/>
          <w:szCs w:val="24"/>
        </w:rPr>
        <w:t>Given the harms</w:t>
      </w:r>
      <w:r w:rsidR="002E0006">
        <w:rPr>
          <w:rFonts w:ascii="Times New Roman" w:hAnsi="Times New Roman"/>
          <w:sz w:val="24"/>
          <w:szCs w:val="24"/>
        </w:rPr>
        <w:t xml:space="preserve"> documented in our response</w:t>
      </w:r>
      <w:r w:rsidR="002E0006" w:rsidRPr="0062733E">
        <w:rPr>
          <w:rFonts w:ascii="Times New Roman" w:hAnsi="Times New Roman"/>
          <w:sz w:val="24"/>
          <w:szCs w:val="24"/>
        </w:rPr>
        <w:t xml:space="preserve">, it is critical that ACMA recognises alcohol as a unique and harmful commodity, regulates it appropriately, and prevents harm in the Australian community. </w:t>
      </w:r>
    </w:p>
    <w:p w14:paraId="4524D4EA" w14:textId="10D45D27" w:rsidR="00671390" w:rsidRPr="0062733E" w:rsidRDefault="00671390" w:rsidP="00B453D8">
      <w:pPr>
        <w:rPr>
          <w:rFonts w:ascii="Times New Roman" w:hAnsi="Times New Roman"/>
          <w:sz w:val="24"/>
          <w:szCs w:val="24"/>
          <w:lang w:val="en-NZ"/>
        </w:rPr>
      </w:pPr>
    </w:p>
    <w:p w14:paraId="3225A67A" w14:textId="77777777" w:rsidR="00671390" w:rsidRPr="00B453D8" w:rsidRDefault="00671390" w:rsidP="00B453D8">
      <w:pPr>
        <w:rPr>
          <w:rFonts w:ascii="Times New Roman" w:hAnsi="Times New Roman"/>
          <w:b/>
          <w:bCs/>
          <w:lang w:val="en-NZ"/>
        </w:rPr>
      </w:pPr>
    </w:p>
    <w:p w14:paraId="7D571CFC" w14:textId="73290304" w:rsidR="009B0564" w:rsidRDefault="004F7D19" w:rsidP="000F3F90">
      <w:pPr>
        <w:jc w:val="both"/>
        <w:rPr>
          <w:rFonts w:ascii="Times New Roman" w:hAnsi="Times New Roman"/>
          <w:sz w:val="24"/>
          <w:szCs w:val="24"/>
          <w:lang w:val="en-NZ"/>
        </w:rPr>
      </w:pPr>
      <w:r>
        <w:rPr>
          <w:rFonts w:ascii="Times New Roman" w:hAnsi="Times New Roman"/>
          <w:sz w:val="24"/>
          <w:szCs w:val="24"/>
          <w:lang w:val="en-NZ"/>
        </w:rPr>
        <w:t>Sincerely,</w:t>
      </w:r>
    </w:p>
    <w:p w14:paraId="4F9302CC" w14:textId="389940F9" w:rsidR="004F7D19" w:rsidRDefault="00CA07EC" w:rsidP="000F3F90">
      <w:pPr>
        <w:jc w:val="both"/>
        <w:rPr>
          <w:rFonts w:ascii="Times New Roman" w:hAnsi="Times New Roman"/>
          <w:sz w:val="24"/>
          <w:szCs w:val="24"/>
          <w:lang w:val="en-NZ"/>
        </w:rPr>
      </w:pPr>
      <w:r>
        <w:rPr>
          <w:rFonts w:ascii="Times New Roman" w:hAnsi="Times New Roman"/>
          <w:sz w:val="24"/>
          <w:szCs w:val="24"/>
          <w:lang w:val="en-NZ"/>
        </w:rPr>
        <w:t>Dan Anderson-Luxford</w:t>
      </w:r>
    </w:p>
    <w:p w14:paraId="41413D7D" w14:textId="0FFFA327" w:rsidR="009F40D9" w:rsidRDefault="009F40D9" w:rsidP="000F3F90">
      <w:pPr>
        <w:jc w:val="both"/>
        <w:rPr>
          <w:rFonts w:ascii="Times New Roman" w:hAnsi="Times New Roman"/>
          <w:sz w:val="24"/>
          <w:szCs w:val="24"/>
          <w:lang w:val="en-NZ"/>
        </w:rPr>
      </w:pPr>
      <w:r>
        <w:rPr>
          <w:rFonts w:ascii="Times New Roman" w:hAnsi="Times New Roman"/>
          <w:sz w:val="24"/>
          <w:szCs w:val="24"/>
          <w:lang w:val="en-NZ"/>
        </w:rPr>
        <w:t>Dr. Benjamin Riordan</w:t>
      </w:r>
    </w:p>
    <w:p w14:paraId="5CEDF9D9" w14:textId="7E9A1B53" w:rsidR="00175C32" w:rsidRDefault="00D8603D" w:rsidP="000F3F90">
      <w:pPr>
        <w:jc w:val="both"/>
        <w:rPr>
          <w:rFonts w:ascii="Times New Roman" w:hAnsi="Times New Roman"/>
          <w:sz w:val="24"/>
          <w:szCs w:val="24"/>
          <w:lang w:val="en-NZ"/>
        </w:rPr>
      </w:pPr>
      <w:r>
        <w:rPr>
          <w:rFonts w:ascii="Times New Roman" w:hAnsi="Times New Roman"/>
          <w:sz w:val="24"/>
          <w:szCs w:val="24"/>
          <w:lang w:val="en-NZ"/>
        </w:rPr>
        <w:t xml:space="preserve">Jack Delmenico  </w:t>
      </w:r>
    </w:p>
    <w:p w14:paraId="3EE7D165" w14:textId="5EB7B71E" w:rsidR="00D54342" w:rsidRDefault="009F40D9" w:rsidP="000F3F90">
      <w:pPr>
        <w:jc w:val="both"/>
        <w:rPr>
          <w:rFonts w:ascii="Times New Roman" w:hAnsi="Times New Roman"/>
          <w:sz w:val="24"/>
          <w:szCs w:val="24"/>
          <w:lang w:val="en-NZ"/>
        </w:rPr>
      </w:pPr>
      <w:r>
        <w:rPr>
          <w:rFonts w:ascii="Times New Roman" w:hAnsi="Times New Roman"/>
          <w:sz w:val="24"/>
          <w:szCs w:val="24"/>
          <w:lang w:val="en-NZ"/>
        </w:rPr>
        <w:t>Maree Patsouras</w:t>
      </w:r>
      <w:r w:rsidR="00D54342">
        <w:rPr>
          <w:rFonts w:ascii="Times New Roman" w:hAnsi="Times New Roman"/>
          <w:sz w:val="24"/>
          <w:szCs w:val="24"/>
          <w:lang w:val="en-NZ"/>
        </w:rPr>
        <w:t xml:space="preserve"> </w:t>
      </w:r>
    </w:p>
    <w:p w14:paraId="6707294A" w14:textId="2D8DFCF3" w:rsidR="00D540C8" w:rsidRDefault="00D540C8" w:rsidP="000F3F90">
      <w:pPr>
        <w:jc w:val="both"/>
        <w:rPr>
          <w:rFonts w:ascii="Times New Roman" w:hAnsi="Times New Roman"/>
          <w:sz w:val="24"/>
          <w:szCs w:val="24"/>
          <w:lang w:val="en-NZ"/>
        </w:rPr>
      </w:pPr>
      <w:r>
        <w:rPr>
          <w:rFonts w:ascii="Times New Roman" w:hAnsi="Times New Roman"/>
          <w:sz w:val="24"/>
          <w:szCs w:val="24"/>
          <w:lang w:val="en-NZ"/>
        </w:rPr>
        <w:t xml:space="preserve">Gedefaw Dires Alen </w:t>
      </w:r>
    </w:p>
    <w:p w14:paraId="2F1CBAAE" w14:textId="09C3AD80" w:rsidR="00D540C8" w:rsidRDefault="00D540C8" w:rsidP="000F3F90">
      <w:pPr>
        <w:jc w:val="both"/>
        <w:rPr>
          <w:rFonts w:ascii="Times New Roman" w:hAnsi="Times New Roman"/>
          <w:sz w:val="24"/>
          <w:szCs w:val="24"/>
          <w:lang w:val="en-NZ"/>
        </w:rPr>
      </w:pPr>
      <w:r>
        <w:rPr>
          <w:rFonts w:ascii="Times New Roman" w:hAnsi="Times New Roman"/>
          <w:sz w:val="24"/>
          <w:szCs w:val="24"/>
          <w:lang w:val="en-NZ"/>
        </w:rPr>
        <w:t xml:space="preserve">Dr. Megan Cook </w:t>
      </w:r>
    </w:p>
    <w:p w14:paraId="45999036" w14:textId="75FA62C6" w:rsidR="003A606F" w:rsidRDefault="00842B1E" w:rsidP="000F3F90">
      <w:pPr>
        <w:jc w:val="both"/>
        <w:rPr>
          <w:rFonts w:ascii="Times New Roman" w:hAnsi="Times New Roman"/>
          <w:sz w:val="24"/>
          <w:szCs w:val="24"/>
          <w:lang w:val="en-NZ"/>
        </w:rPr>
      </w:pPr>
      <w:r>
        <w:rPr>
          <w:rFonts w:ascii="Times New Roman" w:hAnsi="Times New Roman"/>
          <w:sz w:val="24"/>
          <w:szCs w:val="24"/>
          <w:lang w:val="en-NZ"/>
        </w:rPr>
        <w:t>Prof. Emmanuel Kuntsche.</w:t>
      </w:r>
    </w:p>
    <w:p w14:paraId="6340E03E" w14:textId="77777777" w:rsidR="009F40D9" w:rsidRDefault="009F40D9" w:rsidP="000F3F90">
      <w:pPr>
        <w:jc w:val="both"/>
        <w:rPr>
          <w:rFonts w:ascii="Times New Roman" w:hAnsi="Times New Roman"/>
          <w:sz w:val="24"/>
          <w:szCs w:val="24"/>
          <w:lang w:val="en-NZ"/>
        </w:rPr>
      </w:pPr>
    </w:p>
    <w:p w14:paraId="325A0C97" w14:textId="77777777" w:rsidR="009F40D9" w:rsidRDefault="009F40D9" w:rsidP="000F3F90">
      <w:pPr>
        <w:jc w:val="both"/>
        <w:rPr>
          <w:rFonts w:ascii="Times New Roman" w:hAnsi="Times New Roman"/>
          <w:sz w:val="24"/>
          <w:szCs w:val="24"/>
          <w:lang w:val="en-NZ"/>
        </w:rPr>
      </w:pPr>
    </w:p>
    <w:p w14:paraId="2D70F8A5" w14:textId="77777777" w:rsidR="00C41EDD" w:rsidRDefault="00C41EDD" w:rsidP="000F3F90">
      <w:pPr>
        <w:jc w:val="both"/>
        <w:rPr>
          <w:rFonts w:ascii="Times New Roman" w:hAnsi="Times New Roman"/>
          <w:sz w:val="24"/>
          <w:szCs w:val="24"/>
          <w:lang w:val="en-NZ"/>
        </w:rPr>
      </w:pPr>
    </w:p>
    <w:p w14:paraId="3C53E80B" w14:textId="77777777" w:rsidR="00B453D8" w:rsidRDefault="00B453D8" w:rsidP="000F3F90">
      <w:pPr>
        <w:jc w:val="both"/>
        <w:rPr>
          <w:rFonts w:ascii="Times New Roman" w:hAnsi="Times New Roman"/>
          <w:sz w:val="24"/>
          <w:szCs w:val="24"/>
          <w:lang w:val="en-NZ"/>
        </w:rPr>
      </w:pPr>
    </w:p>
    <w:p w14:paraId="20AE6E36" w14:textId="77777777" w:rsidR="00E73D6D" w:rsidRDefault="00E73D6D" w:rsidP="000F3F90">
      <w:pPr>
        <w:jc w:val="both"/>
        <w:rPr>
          <w:rFonts w:ascii="Times New Roman" w:hAnsi="Times New Roman"/>
          <w:sz w:val="24"/>
          <w:szCs w:val="24"/>
          <w:lang w:val="en-NZ"/>
        </w:rPr>
      </w:pPr>
    </w:p>
    <w:p w14:paraId="6A1E8F50" w14:textId="0B825FF4" w:rsidR="00AF759E" w:rsidRPr="00E73D6D" w:rsidRDefault="006E31D9" w:rsidP="000F3F90">
      <w:pPr>
        <w:jc w:val="both"/>
        <w:rPr>
          <w:rFonts w:ascii="Times New Roman" w:hAnsi="Times New Roman"/>
          <w:b/>
          <w:bCs/>
          <w:sz w:val="24"/>
          <w:szCs w:val="24"/>
          <w:lang w:val="en-NZ"/>
        </w:rPr>
      </w:pPr>
      <w:r w:rsidRPr="00C41EDD">
        <w:rPr>
          <w:rFonts w:ascii="Times New Roman" w:hAnsi="Times New Roman"/>
          <w:b/>
          <w:bCs/>
          <w:sz w:val="24"/>
          <w:szCs w:val="24"/>
          <w:lang w:val="en-NZ"/>
        </w:rPr>
        <w:lastRenderedPageBreak/>
        <w:t>References</w:t>
      </w:r>
    </w:p>
    <w:p w14:paraId="4D67F3EF" w14:textId="77777777" w:rsidR="00C54FA3" w:rsidRPr="00C54FA3" w:rsidRDefault="00AF759E" w:rsidP="00C54FA3">
      <w:pPr>
        <w:pStyle w:val="EndNoteBibliography"/>
        <w:spacing w:after="0"/>
      </w:pPr>
      <w:r>
        <w:rPr>
          <w:rFonts w:ascii="Times New Roman" w:hAnsi="Times New Roman"/>
          <w:sz w:val="24"/>
          <w:szCs w:val="24"/>
        </w:rPr>
        <w:fldChar w:fldCharType="begin"/>
      </w:r>
      <w:r>
        <w:rPr>
          <w:rFonts w:ascii="Times New Roman" w:hAnsi="Times New Roman"/>
          <w:sz w:val="24"/>
          <w:szCs w:val="24"/>
        </w:rPr>
        <w:instrText xml:space="preserve"> ADDIN EN.REFLIST </w:instrText>
      </w:r>
      <w:r>
        <w:rPr>
          <w:rFonts w:ascii="Times New Roman" w:hAnsi="Times New Roman"/>
          <w:sz w:val="24"/>
          <w:szCs w:val="24"/>
        </w:rPr>
        <w:fldChar w:fldCharType="separate"/>
      </w:r>
      <w:r w:rsidR="00C54FA3" w:rsidRPr="00C54FA3">
        <w:t>1.</w:t>
      </w:r>
      <w:r w:rsidR="00C54FA3" w:rsidRPr="00C54FA3">
        <w:tab/>
        <w:t xml:space="preserve">Kuntsche E, Bonela AA, Caluzzi G, Miller M, He Z. How much are we exposed to alcohol in electronic media? Development of the Alcoholic Beverage Identification Deep Learning Algorithm (ABIDLA). </w:t>
      </w:r>
      <w:r w:rsidR="00C54FA3" w:rsidRPr="00C54FA3">
        <w:rPr>
          <w:i/>
        </w:rPr>
        <w:t>Drug and alcohol dependence</w:t>
      </w:r>
      <w:r w:rsidR="00C54FA3" w:rsidRPr="00C54FA3">
        <w:t xml:space="preserve"> 2020; </w:t>
      </w:r>
      <w:r w:rsidR="00C54FA3" w:rsidRPr="00C54FA3">
        <w:rPr>
          <w:b/>
        </w:rPr>
        <w:t>208</w:t>
      </w:r>
      <w:r w:rsidR="00C54FA3" w:rsidRPr="00C54FA3">
        <w:t>: 107841.</w:t>
      </w:r>
    </w:p>
    <w:p w14:paraId="2639865E" w14:textId="77777777" w:rsidR="00C54FA3" w:rsidRPr="00C54FA3" w:rsidRDefault="00C54FA3" w:rsidP="00C54FA3">
      <w:pPr>
        <w:pStyle w:val="EndNoteBibliography"/>
        <w:spacing w:after="0"/>
      </w:pPr>
      <w:r w:rsidRPr="00C54FA3">
        <w:t>2.</w:t>
      </w:r>
      <w:r w:rsidRPr="00C54FA3">
        <w:tab/>
        <w:t xml:space="preserve">Patsouras M, Kuntsche E, Pennay A, O’Brien P, Riordan B. Recent policy recommendations won’t protect young people from alcohol-related content on social media: what needs to change? </w:t>
      </w:r>
      <w:r w:rsidRPr="00C54FA3">
        <w:rPr>
          <w:i/>
        </w:rPr>
        <w:t>Australasian Psychiatry</w:t>
      </w:r>
      <w:r w:rsidRPr="00C54FA3">
        <w:t xml:space="preserve"> 2025; </w:t>
      </w:r>
      <w:r w:rsidRPr="00C54FA3">
        <w:rPr>
          <w:b/>
        </w:rPr>
        <w:t>33</w:t>
      </w:r>
      <w:r w:rsidRPr="00C54FA3">
        <w:t>(3): 333-5.</w:t>
      </w:r>
    </w:p>
    <w:p w14:paraId="3F79E18C" w14:textId="77777777" w:rsidR="00C54FA3" w:rsidRPr="00C54FA3" w:rsidRDefault="00C54FA3" w:rsidP="00C54FA3">
      <w:pPr>
        <w:pStyle w:val="EndNoteBibliography"/>
        <w:spacing w:after="0"/>
      </w:pPr>
      <w:r w:rsidRPr="00C54FA3">
        <w:t>3.</w:t>
      </w:r>
      <w:r w:rsidRPr="00C54FA3">
        <w:tab/>
        <w:t xml:space="preserve">Riordan B, Scarf D, Merrill JE, Lim MS, Kuntsche E. How is substance use portrayed in digital media and what impacts can it have? </w:t>
      </w:r>
      <w:r w:rsidRPr="00C54FA3">
        <w:rPr>
          <w:i/>
        </w:rPr>
        <w:t>Drug &amp; Alcohol Review</w:t>
      </w:r>
      <w:r w:rsidRPr="00C54FA3">
        <w:t xml:space="preserve"> 2024; </w:t>
      </w:r>
      <w:r w:rsidRPr="00C54FA3">
        <w:rPr>
          <w:b/>
        </w:rPr>
        <w:t>43</w:t>
      </w:r>
      <w:r w:rsidRPr="00C54FA3">
        <w:t>(1).</w:t>
      </w:r>
    </w:p>
    <w:p w14:paraId="130D4486" w14:textId="77777777" w:rsidR="00C54FA3" w:rsidRPr="00C54FA3" w:rsidRDefault="00C54FA3" w:rsidP="00C54FA3">
      <w:pPr>
        <w:pStyle w:val="EndNoteBibliography"/>
        <w:spacing w:after="0"/>
      </w:pPr>
      <w:r w:rsidRPr="00C54FA3">
        <w:t>4.</w:t>
      </w:r>
      <w:r w:rsidRPr="00C54FA3">
        <w:tab/>
        <w:t xml:space="preserve">Norman T, Anderson-Luxford D, O’Brien P, Room R. Regulating alcohol advertising for public health and welfare in the age of digital marketing: challenges and options. </w:t>
      </w:r>
      <w:r w:rsidRPr="00C54FA3">
        <w:rPr>
          <w:i/>
        </w:rPr>
        <w:t>Drugs: Education, Prevention and Policy</w:t>
      </w:r>
      <w:r w:rsidRPr="00C54FA3">
        <w:t xml:space="preserve"> 2024; </w:t>
      </w:r>
      <w:r w:rsidRPr="00C54FA3">
        <w:rPr>
          <w:b/>
        </w:rPr>
        <w:t>31</w:t>
      </w:r>
      <w:r w:rsidRPr="00C54FA3">
        <w:t>(1): 70-81.</w:t>
      </w:r>
    </w:p>
    <w:p w14:paraId="6229DAED" w14:textId="77777777" w:rsidR="00C54FA3" w:rsidRPr="00C54FA3" w:rsidRDefault="00C54FA3" w:rsidP="00C54FA3">
      <w:pPr>
        <w:pStyle w:val="EndNoteBibliography"/>
        <w:spacing w:after="0"/>
      </w:pPr>
      <w:r w:rsidRPr="00C54FA3">
        <w:t>5.</w:t>
      </w:r>
      <w:r w:rsidRPr="00C54FA3">
        <w:tab/>
        <w:t xml:space="preserve">O’Brien P, Room R, Anderson-Luxford D. Commercial advertising of alcohol: using law to challenge public health regulation. </w:t>
      </w:r>
      <w:r w:rsidRPr="00C54FA3">
        <w:rPr>
          <w:i/>
        </w:rPr>
        <w:t>Journal of Law, Medicine &amp; Ethics</w:t>
      </w:r>
      <w:r w:rsidRPr="00C54FA3">
        <w:t xml:space="preserve"> 2022; </w:t>
      </w:r>
      <w:r w:rsidRPr="00C54FA3">
        <w:rPr>
          <w:b/>
        </w:rPr>
        <w:t>50</w:t>
      </w:r>
      <w:r w:rsidRPr="00C54FA3">
        <w:t>(2): 240-9.</w:t>
      </w:r>
    </w:p>
    <w:p w14:paraId="4913D3B6" w14:textId="77777777" w:rsidR="00C54FA3" w:rsidRPr="00C54FA3" w:rsidRDefault="00C54FA3" w:rsidP="00C54FA3">
      <w:pPr>
        <w:pStyle w:val="EndNoteBibliography"/>
        <w:spacing w:after="0"/>
      </w:pPr>
      <w:r w:rsidRPr="00C54FA3">
        <w:t>6.</w:t>
      </w:r>
      <w:r w:rsidRPr="00C54FA3">
        <w:tab/>
        <w:t xml:space="preserve">Kuntsche E, O'Brien P, Anderson‐Luxford D, Patsouras M, Riordan BC. Australia needs to better regulate alcohol marketing in films. </w:t>
      </w:r>
      <w:r w:rsidRPr="00C54FA3">
        <w:rPr>
          <w:i/>
        </w:rPr>
        <w:t>Drug and Alcohol Review</w:t>
      </w:r>
      <w:r w:rsidRPr="00C54FA3">
        <w:t xml:space="preserve"> 2024; </w:t>
      </w:r>
      <w:r w:rsidRPr="00C54FA3">
        <w:rPr>
          <w:b/>
        </w:rPr>
        <w:t>44</w:t>
      </w:r>
      <w:r w:rsidRPr="00C54FA3">
        <w:t>(1): 12.</w:t>
      </w:r>
    </w:p>
    <w:p w14:paraId="574ECBC6" w14:textId="77777777" w:rsidR="00C54FA3" w:rsidRPr="00C54FA3" w:rsidRDefault="00C54FA3" w:rsidP="00C54FA3">
      <w:pPr>
        <w:pStyle w:val="EndNoteBibliography"/>
        <w:spacing w:after="0"/>
      </w:pPr>
      <w:r w:rsidRPr="00C54FA3">
        <w:t>7.</w:t>
      </w:r>
      <w:r w:rsidRPr="00C54FA3">
        <w:tab/>
        <w:t xml:space="preserve">Alen GD, Anderson‐Luxford D, Kuntsche E, He Z, Riordan B. The prevalence of alcohol references in music and their effect on people's drinking behavior: A systematic review and meta‐analysis. </w:t>
      </w:r>
      <w:r w:rsidRPr="00C54FA3">
        <w:rPr>
          <w:i/>
        </w:rPr>
        <w:t>Alcohol, clinical &amp; experimental research</w:t>
      </w:r>
      <w:r w:rsidRPr="00C54FA3">
        <w:t xml:space="preserve"> 2024; </w:t>
      </w:r>
      <w:r w:rsidRPr="00C54FA3">
        <w:rPr>
          <w:b/>
        </w:rPr>
        <w:t>48</w:t>
      </w:r>
      <w:r w:rsidRPr="00C54FA3">
        <w:t>(3): 435-49.</w:t>
      </w:r>
    </w:p>
    <w:p w14:paraId="0168DD29" w14:textId="77777777" w:rsidR="00C54FA3" w:rsidRPr="00C54FA3" w:rsidRDefault="00C54FA3" w:rsidP="00C54FA3">
      <w:pPr>
        <w:pStyle w:val="EndNoteBibliography"/>
        <w:spacing w:after="0"/>
      </w:pPr>
      <w:r w:rsidRPr="00C54FA3">
        <w:t>8.</w:t>
      </w:r>
      <w:r w:rsidRPr="00C54FA3">
        <w:tab/>
        <w:t xml:space="preserve">Patsouras M, Riordan BC, Morgenstern M, Hanewinkel R, Kuntsche E. Nearly Five Times Higher than We Think: How Much People Underestimate the Amount of Alcohol in Popular Movies and What Predicts Underestimation? </w:t>
      </w:r>
      <w:r w:rsidRPr="00C54FA3">
        <w:rPr>
          <w:i/>
        </w:rPr>
        <w:t>International Journal of Mental Health and Addiction</w:t>
      </w:r>
      <w:r w:rsidRPr="00C54FA3">
        <w:t xml:space="preserve"> 2024; </w:t>
      </w:r>
      <w:r w:rsidRPr="00C54FA3">
        <w:rPr>
          <w:b/>
        </w:rPr>
        <w:t>22</w:t>
      </w:r>
      <w:r w:rsidRPr="00C54FA3">
        <w:t>(4): 2472-84.</w:t>
      </w:r>
    </w:p>
    <w:p w14:paraId="42BEFCF6" w14:textId="77777777" w:rsidR="00C54FA3" w:rsidRPr="00C54FA3" w:rsidRDefault="00C54FA3" w:rsidP="00C54FA3">
      <w:pPr>
        <w:pStyle w:val="EndNoteBibliography"/>
        <w:spacing w:after="0"/>
      </w:pPr>
      <w:r w:rsidRPr="00C54FA3">
        <w:t>9.</w:t>
      </w:r>
      <w:r w:rsidRPr="00C54FA3">
        <w:tab/>
        <w:t>ACMA. Communications and media in Australia: Trends and developments in viewing and listening 2024-2025 2026.</w:t>
      </w:r>
    </w:p>
    <w:p w14:paraId="48529534" w14:textId="77777777" w:rsidR="00C54FA3" w:rsidRPr="00C54FA3" w:rsidRDefault="00C54FA3" w:rsidP="00C54FA3">
      <w:pPr>
        <w:pStyle w:val="EndNoteBibliography"/>
        <w:spacing w:after="0"/>
      </w:pPr>
      <w:r w:rsidRPr="00C54FA3">
        <w:t>10.</w:t>
      </w:r>
      <w:r w:rsidRPr="00C54FA3">
        <w:tab/>
        <w:t>ANROWS. Links between alcohol consumption and domestic and sexual violence against women: Key findings and future directions 2017.</w:t>
      </w:r>
    </w:p>
    <w:p w14:paraId="1C00BB15" w14:textId="4C7C413E" w:rsidR="00C54FA3" w:rsidRPr="00C54FA3" w:rsidRDefault="00C54FA3" w:rsidP="00C54FA3">
      <w:pPr>
        <w:pStyle w:val="EndNoteBibliography"/>
        <w:spacing w:after="0"/>
      </w:pPr>
      <w:r w:rsidRPr="00C54FA3">
        <w:t>11.</w:t>
      </w:r>
      <w:r w:rsidRPr="00C54FA3">
        <w:tab/>
        <w:t xml:space="preserve">AIHW. Family and domestic violence. 2023. </w:t>
      </w:r>
      <w:hyperlink r:id="rId9" w:history="1">
        <w:r w:rsidRPr="00C54FA3">
          <w:rPr>
            <w:rStyle w:val="Hyperlink"/>
          </w:rPr>
          <w:t>https://www.aihw.gov.au/family-domestic-and-sexual-violence/types-of-violence/family-domestic-violence</w:t>
        </w:r>
      </w:hyperlink>
      <w:r w:rsidRPr="00C54FA3">
        <w:t>.</w:t>
      </w:r>
    </w:p>
    <w:p w14:paraId="07AA7ACD" w14:textId="77777777" w:rsidR="00C54FA3" w:rsidRPr="00C54FA3" w:rsidRDefault="00C54FA3" w:rsidP="00C54FA3">
      <w:pPr>
        <w:pStyle w:val="EndNoteBibliography"/>
        <w:spacing w:after="0"/>
      </w:pPr>
      <w:r w:rsidRPr="00C54FA3">
        <w:t>12.</w:t>
      </w:r>
      <w:r w:rsidRPr="00C54FA3">
        <w:tab/>
        <w:t>Campbell E, Fernando T, Gassner L, Hill J, Seidler Z, Summers A. Unlocking the prevention potential: Accelerating action to end domestic, family, and sexual violence. 2024.</w:t>
      </w:r>
    </w:p>
    <w:p w14:paraId="0A609B36" w14:textId="10CB5A96" w:rsidR="00C54FA3" w:rsidRPr="00C54FA3" w:rsidRDefault="00C54FA3" w:rsidP="00C54FA3">
      <w:pPr>
        <w:pStyle w:val="EndNoteBibliography"/>
        <w:spacing w:after="0"/>
      </w:pPr>
      <w:r w:rsidRPr="00C54FA3">
        <w:t>13.</w:t>
      </w:r>
      <w:r w:rsidRPr="00C54FA3">
        <w:tab/>
        <w:t xml:space="preserve">Cancer Council Victoria. Ways alcohol causes cancer - Alcohol causes at least 7 types of cancer 2024. </w:t>
      </w:r>
      <w:hyperlink r:id="rId10" w:history="1">
        <w:r w:rsidRPr="00C54FA3">
          <w:rPr>
            <w:rStyle w:val="Hyperlink"/>
          </w:rPr>
          <w:t>https://www.cancervic.org.au/cancer-information/preventing-cancer/limit-alcohol/how-alcohol-causes-cancer</w:t>
        </w:r>
      </w:hyperlink>
      <w:r w:rsidRPr="00C54FA3">
        <w:t xml:space="preserve"> </w:t>
      </w:r>
    </w:p>
    <w:p w14:paraId="23BB6B65" w14:textId="11113394" w:rsidR="00C54FA3" w:rsidRPr="00C54FA3" w:rsidRDefault="00C54FA3" w:rsidP="00C54FA3">
      <w:pPr>
        <w:pStyle w:val="EndNoteBibliography"/>
        <w:spacing w:after="0"/>
      </w:pPr>
      <w:r w:rsidRPr="00C54FA3">
        <w:t>14.</w:t>
      </w:r>
      <w:r w:rsidRPr="00C54FA3">
        <w:tab/>
        <w:t xml:space="preserve">AIHW. Alcohol and other drug treatment services in Australia: early insights. 2025. </w:t>
      </w:r>
      <w:hyperlink r:id="rId11" w:history="1">
        <w:r w:rsidRPr="00C54FA3">
          <w:rPr>
            <w:rStyle w:val="Hyperlink"/>
          </w:rPr>
          <w:t>https://www.aihw.gov.au/reports/alcohol-other-drug-treatment-services/alcohol-other-drug-treatment-services-aus/contents/key-findings/drugs-of-concern</w:t>
        </w:r>
      </w:hyperlink>
      <w:r w:rsidRPr="00C54FA3">
        <w:t>.</w:t>
      </w:r>
    </w:p>
    <w:p w14:paraId="2F66AD7D" w14:textId="77777777" w:rsidR="00C54FA3" w:rsidRPr="00C54FA3" w:rsidRDefault="00C54FA3" w:rsidP="00C54FA3">
      <w:pPr>
        <w:pStyle w:val="EndNoteBibliography"/>
        <w:spacing w:after="0"/>
      </w:pPr>
      <w:r w:rsidRPr="00C54FA3">
        <w:t>15.</w:t>
      </w:r>
      <w:r w:rsidRPr="00C54FA3">
        <w:tab/>
        <w:t>Laslett A-M, Hopkins C, Smit K, et al. Alcohol’s Harm to Others in Australia: Patterns, Costs, Disparities and Precipitants. 2025.</w:t>
      </w:r>
    </w:p>
    <w:p w14:paraId="3DB102AC" w14:textId="77777777" w:rsidR="00C54FA3" w:rsidRPr="00C54FA3" w:rsidRDefault="00C54FA3" w:rsidP="00C54FA3">
      <w:pPr>
        <w:pStyle w:val="EndNoteBibliography"/>
        <w:spacing w:after="0"/>
      </w:pPr>
      <w:r w:rsidRPr="00C54FA3">
        <w:t>16.</w:t>
      </w:r>
      <w:r w:rsidRPr="00C54FA3">
        <w:tab/>
        <w:t>Kuntsche E, Gmel G. Alcohol consumption in late adolescence and early adulthood-where is the problem? 2013.</w:t>
      </w:r>
    </w:p>
    <w:p w14:paraId="610BAB3F" w14:textId="77777777" w:rsidR="00C54FA3" w:rsidRPr="00C54FA3" w:rsidRDefault="00C54FA3" w:rsidP="00C54FA3">
      <w:pPr>
        <w:pStyle w:val="EndNoteBibliography"/>
        <w:spacing w:after="0"/>
      </w:pPr>
      <w:r w:rsidRPr="00C54FA3">
        <w:t>17.</w:t>
      </w:r>
      <w:r w:rsidRPr="00C54FA3">
        <w:tab/>
        <w:t xml:space="preserve">Hagan SR, Crilly J, Ranse J. Alcohol-Related Presentations to Emergency Departments on Days with Holidays, Social, and Sporting Events: An Integrative Literature Review. </w:t>
      </w:r>
      <w:r w:rsidRPr="00C54FA3">
        <w:rPr>
          <w:i/>
        </w:rPr>
        <w:t>Prehospital and Disaster Medicine</w:t>
      </w:r>
      <w:r w:rsidRPr="00C54FA3">
        <w:t xml:space="preserve"> 2023; </w:t>
      </w:r>
      <w:r w:rsidRPr="00C54FA3">
        <w:rPr>
          <w:b/>
        </w:rPr>
        <w:t>38</w:t>
      </w:r>
      <w:r w:rsidRPr="00C54FA3">
        <w:t>(6): 764-73.</w:t>
      </w:r>
    </w:p>
    <w:p w14:paraId="485A61E3" w14:textId="77777777" w:rsidR="00C54FA3" w:rsidRPr="00C54FA3" w:rsidRDefault="00C54FA3" w:rsidP="00C54FA3">
      <w:pPr>
        <w:pStyle w:val="EndNoteBibliography"/>
        <w:spacing w:after="0"/>
      </w:pPr>
      <w:r w:rsidRPr="00C54FA3">
        <w:t>18.</w:t>
      </w:r>
      <w:r w:rsidRPr="00C54FA3">
        <w:tab/>
        <w:t xml:space="preserve">Critchlow N, Holmes J, Fitzgerald N. Alibi marketing? Surrogate marketing? Brand sharing? What is the correct terminology to discuss marketing for alcohol-free and low-alcohol products which share branding with regular strength alcohol products? </w:t>
      </w:r>
      <w:r w:rsidRPr="00C54FA3">
        <w:rPr>
          <w:i/>
        </w:rPr>
        <w:t>Addiction</w:t>
      </w:r>
      <w:r w:rsidRPr="00C54FA3">
        <w:t xml:space="preserve"> 2025; </w:t>
      </w:r>
      <w:r w:rsidRPr="00C54FA3">
        <w:rPr>
          <w:b/>
        </w:rPr>
        <w:t>120</w:t>
      </w:r>
      <w:r w:rsidRPr="00C54FA3">
        <w:t>(1): 4-6.</w:t>
      </w:r>
    </w:p>
    <w:p w14:paraId="3C502DE9" w14:textId="77777777" w:rsidR="00C54FA3" w:rsidRPr="00C54FA3" w:rsidRDefault="00C54FA3" w:rsidP="00C54FA3">
      <w:pPr>
        <w:pStyle w:val="EndNoteBibliography"/>
        <w:spacing w:after="0"/>
      </w:pPr>
      <w:r w:rsidRPr="00C54FA3">
        <w:t>19.</w:t>
      </w:r>
      <w:r w:rsidRPr="00C54FA3">
        <w:tab/>
        <w:t xml:space="preserve">Bartram A, Ahad MA, Bogomolova S, et al. Adolescents' Exposure to Zero-Alcohol Advertisements and Attitudes and Consumption Intentions Towards Alcohol: A Cross-Sectional Study. </w:t>
      </w:r>
      <w:r w:rsidRPr="00C54FA3">
        <w:rPr>
          <w:i/>
        </w:rPr>
        <w:t>Drug and Alcohol Review</w:t>
      </w:r>
      <w:r w:rsidRPr="00C54FA3">
        <w:t xml:space="preserve"> 2026; </w:t>
      </w:r>
      <w:r w:rsidRPr="00C54FA3">
        <w:rPr>
          <w:b/>
        </w:rPr>
        <w:t>45</w:t>
      </w:r>
      <w:r w:rsidRPr="00C54FA3">
        <w:t>(2): e70125.</w:t>
      </w:r>
    </w:p>
    <w:p w14:paraId="27EBF050" w14:textId="77777777" w:rsidR="00C54FA3" w:rsidRPr="00C54FA3" w:rsidRDefault="00C54FA3" w:rsidP="00C54FA3">
      <w:pPr>
        <w:pStyle w:val="EndNoteBibliography"/>
        <w:spacing w:after="0"/>
      </w:pPr>
      <w:r w:rsidRPr="00C54FA3">
        <w:lastRenderedPageBreak/>
        <w:t>20.</w:t>
      </w:r>
      <w:r w:rsidRPr="00C54FA3">
        <w:tab/>
        <w:t xml:space="preserve">Harrison NJ, Norris CA, Bartram A, et al. “They start on the zero-alcohol and they wanna try the real thing”: Parents' views on zero-alcohol beverages and their use by adolescents. </w:t>
      </w:r>
      <w:r w:rsidRPr="00C54FA3">
        <w:rPr>
          <w:i/>
        </w:rPr>
        <w:t>Australian and New Zealand Journal of Public Health</w:t>
      </w:r>
      <w:r w:rsidRPr="00C54FA3">
        <w:t xml:space="preserve"> 2024; </w:t>
      </w:r>
      <w:r w:rsidRPr="00C54FA3">
        <w:rPr>
          <w:b/>
        </w:rPr>
        <w:t>48</w:t>
      </w:r>
      <w:r w:rsidRPr="00C54FA3">
        <w:t>(3): 100119.</w:t>
      </w:r>
    </w:p>
    <w:p w14:paraId="1A115A8B" w14:textId="77777777" w:rsidR="00C54FA3" w:rsidRPr="00C54FA3" w:rsidRDefault="00C54FA3" w:rsidP="00C54FA3">
      <w:pPr>
        <w:pStyle w:val="EndNoteBibliography"/>
        <w:spacing w:after="0"/>
      </w:pPr>
      <w:r w:rsidRPr="00C54FA3">
        <w:t>21.</w:t>
      </w:r>
      <w:r w:rsidRPr="00C54FA3">
        <w:tab/>
        <w:t xml:space="preserve">Bain E, Scully M, Wakefield M, Durkin S, White V. Association between single-channel and cumulative exposure to alcohol advertising and drinking behaviours among Australian adolescents. </w:t>
      </w:r>
      <w:r w:rsidRPr="00C54FA3">
        <w:rPr>
          <w:i/>
        </w:rPr>
        <w:t>Drug Alcohol Rev</w:t>
      </w:r>
      <w:r w:rsidRPr="00C54FA3">
        <w:t xml:space="preserve"> 2023; </w:t>
      </w:r>
      <w:r w:rsidRPr="00C54FA3">
        <w:rPr>
          <w:b/>
        </w:rPr>
        <w:t>42</w:t>
      </w:r>
      <w:r w:rsidRPr="00C54FA3">
        <w:t>(1): 59-67.</w:t>
      </w:r>
    </w:p>
    <w:p w14:paraId="2844C5D0" w14:textId="77777777" w:rsidR="00C54FA3" w:rsidRPr="00C54FA3" w:rsidRDefault="00C54FA3" w:rsidP="00C54FA3">
      <w:pPr>
        <w:pStyle w:val="EndNoteBibliography"/>
        <w:spacing w:after="0"/>
      </w:pPr>
      <w:r w:rsidRPr="00C54FA3">
        <w:t>22.</w:t>
      </w:r>
      <w:r w:rsidRPr="00C54FA3">
        <w:tab/>
        <w:t xml:space="preserve">Martino F, Ananthapavan J, Moodie M, Sacks G. Potential financial impact on television networks of a ban on alcohol advertising during sports broadcasts in Australia. </w:t>
      </w:r>
      <w:r w:rsidRPr="00C54FA3">
        <w:rPr>
          <w:i/>
        </w:rPr>
        <w:t>Australian and New Zealand Journal of Public Health</w:t>
      </w:r>
      <w:r w:rsidRPr="00C54FA3">
        <w:t xml:space="preserve"> 2022; </w:t>
      </w:r>
      <w:r w:rsidRPr="00C54FA3">
        <w:rPr>
          <w:b/>
        </w:rPr>
        <w:t>46</w:t>
      </w:r>
      <w:r w:rsidRPr="00C54FA3">
        <w:t>(4): 463-8.</w:t>
      </w:r>
    </w:p>
    <w:p w14:paraId="6B27B6F5" w14:textId="698E6E9F" w:rsidR="00C54FA3" w:rsidRPr="00C54FA3" w:rsidRDefault="00C54FA3" w:rsidP="00C54FA3">
      <w:pPr>
        <w:pStyle w:val="EndNoteBibliography"/>
        <w:spacing w:after="0"/>
      </w:pPr>
      <w:r w:rsidRPr="00C54FA3">
        <w:t>23.</w:t>
      </w:r>
      <w:r w:rsidRPr="00C54FA3">
        <w:tab/>
        <w:t xml:space="preserve">ACMA. ACMA decision on revised Commercial Television Industry Code of Practice. 2025. </w:t>
      </w:r>
      <w:hyperlink r:id="rId12" w:history="1">
        <w:r w:rsidRPr="00C54FA3">
          <w:rPr>
            <w:rStyle w:val="Hyperlink"/>
          </w:rPr>
          <w:t>https://www.acma.gov.au/articles/2025-06/acma-decision-revised-commercial-television-industry-code-practice</w:t>
        </w:r>
      </w:hyperlink>
      <w:r w:rsidRPr="00C54FA3">
        <w:t>.</w:t>
      </w:r>
    </w:p>
    <w:p w14:paraId="25FA57CA" w14:textId="71166B9E" w:rsidR="00C54FA3" w:rsidRPr="00C54FA3" w:rsidRDefault="00C54FA3" w:rsidP="00C54FA3">
      <w:pPr>
        <w:pStyle w:val="EndNoteBibliography"/>
        <w:spacing w:after="0"/>
      </w:pPr>
      <w:r w:rsidRPr="00C54FA3">
        <w:t>24.</w:t>
      </w:r>
      <w:r w:rsidRPr="00C54FA3">
        <w:tab/>
        <w:t xml:space="preserve">ACMA. ACMA decision on revised Commercial Television Industry Code of Practice 2025. </w:t>
      </w:r>
      <w:hyperlink r:id="rId13" w:history="1">
        <w:r w:rsidRPr="00C54FA3">
          <w:rPr>
            <w:rStyle w:val="Hyperlink"/>
          </w:rPr>
          <w:t>https://www.acma.gov.au/articles/2025-06/acma-decision-revised-commercial-television-industry-code-practice</w:t>
        </w:r>
      </w:hyperlink>
      <w:r w:rsidRPr="00C54FA3">
        <w:t>.</w:t>
      </w:r>
    </w:p>
    <w:p w14:paraId="6C7F15C0" w14:textId="7D9C642E" w:rsidR="00C54FA3" w:rsidRPr="00C54FA3" w:rsidRDefault="00C54FA3" w:rsidP="00C54FA3">
      <w:pPr>
        <w:pStyle w:val="EndNoteBibliography"/>
        <w:spacing w:after="0"/>
      </w:pPr>
      <w:r w:rsidRPr="00C54FA3">
        <w:t>25.</w:t>
      </w:r>
      <w:r w:rsidRPr="00C54FA3">
        <w:tab/>
        <w:t xml:space="preserve">ACMA. ACMA welcomes commercial TV code of practice consultation. 2024. </w:t>
      </w:r>
      <w:hyperlink r:id="rId14" w:history="1">
        <w:r w:rsidRPr="00C54FA3">
          <w:rPr>
            <w:rStyle w:val="Hyperlink"/>
          </w:rPr>
          <w:t>https://www.acma.gov.au/articles/2024-10/acma-welcomes-commercial-tv-code-practice-consultation</w:t>
        </w:r>
      </w:hyperlink>
      <w:r w:rsidRPr="00C54FA3">
        <w:t>.</w:t>
      </w:r>
    </w:p>
    <w:p w14:paraId="2C8F5234" w14:textId="77777777" w:rsidR="00C54FA3" w:rsidRPr="00C54FA3" w:rsidRDefault="00C54FA3" w:rsidP="00C54FA3">
      <w:pPr>
        <w:pStyle w:val="EndNoteBibliography"/>
      </w:pPr>
      <w:r w:rsidRPr="00C54FA3">
        <w:t>26.</w:t>
      </w:r>
      <w:r w:rsidRPr="00C54FA3">
        <w:tab/>
        <w:t>Foundation of Alcohol Research and Education. Alcohol advertising on Australian commercial television: community attitudes, 2026.</w:t>
      </w:r>
    </w:p>
    <w:p w14:paraId="7A3F7A00" w14:textId="54C88B28" w:rsidR="00842B1E" w:rsidRPr="00AA66E1" w:rsidRDefault="00AF759E" w:rsidP="000F3F90">
      <w:pPr>
        <w:jc w:val="both"/>
        <w:rPr>
          <w:rFonts w:ascii="Times New Roman" w:hAnsi="Times New Roman"/>
          <w:sz w:val="24"/>
          <w:szCs w:val="24"/>
          <w:lang w:val="en-NZ"/>
        </w:rPr>
      </w:pPr>
      <w:r>
        <w:rPr>
          <w:rFonts w:ascii="Times New Roman" w:hAnsi="Times New Roman"/>
          <w:sz w:val="24"/>
          <w:szCs w:val="24"/>
          <w:lang w:val="en-NZ"/>
        </w:rPr>
        <w:fldChar w:fldCharType="end"/>
      </w:r>
    </w:p>
    <w:sectPr w:rsidR="00842B1E" w:rsidRPr="00AA66E1" w:rsidSect="00BD5BEB">
      <w:headerReference w:type="default" r:id="rId15"/>
      <w:footerReference w:type="default" r:id="rId16"/>
      <w:headerReference w:type="first" r:id="rId17"/>
      <w:footerReference w:type="first" r:id="rId18"/>
      <w:endnotePr>
        <w:numFmt w:val="decimal"/>
      </w:endnotePr>
      <w:type w:val="continuous"/>
      <w:pgSz w:w="11906" w:h="16838" w:code="9"/>
      <w:pgMar w:top="3175" w:right="1134" w:bottom="1418" w:left="1985" w:header="720" w:footer="5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DB70B" w14:textId="77777777" w:rsidR="00635B33" w:rsidRDefault="00635B33">
      <w:pPr>
        <w:spacing w:after="0"/>
      </w:pPr>
      <w:r>
        <w:separator/>
      </w:r>
    </w:p>
  </w:endnote>
  <w:endnote w:type="continuationSeparator" w:id="0">
    <w:p w14:paraId="74670224" w14:textId="77777777" w:rsidR="00635B33" w:rsidRDefault="00635B33">
      <w:pPr>
        <w:spacing w:after="0"/>
      </w:pPr>
      <w:r>
        <w:continuationSeparator/>
      </w:r>
    </w:p>
  </w:endnote>
  <w:endnote w:type="continuationNotice" w:id="1">
    <w:p w14:paraId="1B050025" w14:textId="77777777" w:rsidR="00635B33" w:rsidRDefault="00635B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A879" w14:textId="77777777" w:rsidR="00E11165" w:rsidRPr="000C34E4" w:rsidRDefault="00AC67DF">
    <w:pPr>
      <w:pStyle w:val="LTU-Footer-Page"/>
    </w:pPr>
    <w:r w:rsidRPr="000C34E4">
      <w:fldChar w:fldCharType="begin"/>
    </w:r>
    <w:r w:rsidRPr="000C34E4">
      <w:instrText xml:space="preserve"> PAGE </w:instrText>
    </w:r>
    <w:r w:rsidRPr="000C34E4">
      <w:fldChar w:fldCharType="separate"/>
    </w:r>
    <w:r>
      <w:rPr>
        <w:noProof/>
      </w:rPr>
      <w:t>2</w:t>
    </w:r>
    <w:r w:rsidRPr="000C34E4">
      <w:fldChar w:fldCharType="end"/>
    </w:r>
    <w:r w:rsidRPr="000C34E4">
      <w:t xml:space="preserve"> / </w:t>
    </w:r>
    <w:r>
      <w:fldChar w:fldCharType="begin"/>
    </w:r>
    <w:r>
      <w:instrText>NUMPAGES</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A4644" w14:textId="77777777" w:rsidR="00E11165" w:rsidRDefault="00AC67DF">
    <w:pPr>
      <w:pStyle w:val="LTU-FooterABN"/>
      <w:tabs>
        <w:tab w:val="clear" w:pos="142"/>
      </w:tabs>
      <w:ind w:left="7111"/>
    </w:pPr>
    <w:r>
      <w:rPr>
        <w:rStyle w:val="MediumGrid11"/>
      </w:rPr>
      <w:t>ABN 64 804 735 113</w:t>
    </w:r>
  </w:p>
  <w:p w14:paraId="1FE69085" w14:textId="77777777" w:rsidR="00E11165" w:rsidRPr="00683A5F" w:rsidRDefault="00AC67DF">
    <w:pPr>
      <w:pStyle w:val="LTU-FooterABN"/>
      <w:tabs>
        <w:tab w:val="clear" w:pos="142"/>
      </w:tabs>
      <w:ind w:left="7111"/>
    </w:pPr>
    <w:r>
      <w:t>CRICOS Provider 00115M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AC2E6" w14:textId="77777777" w:rsidR="00635B33" w:rsidRDefault="00635B33">
      <w:pPr>
        <w:spacing w:after="0"/>
      </w:pPr>
      <w:r>
        <w:separator/>
      </w:r>
    </w:p>
  </w:footnote>
  <w:footnote w:type="continuationSeparator" w:id="0">
    <w:p w14:paraId="5C41FACE" w14:textId="77777777" w:rsidR="00635B33" w:rsidRDefault="00635B33">
      <w:pPr>
        <w:spacing w:after="0"/>
      </w:pPr>
      <w:r>
        <w:continuationSeparator/>
      </w:r>
    </w:p>
  </w:footnote>
  <w:footnote w:type="continuationNotice" w:id="1">
    <w:p w14:paraId="270A8EBB" w14:textId="77777777" w:rsidR="00635B33" w:rsidRDefault="00635B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8924E" w14:textId="067A67AE" w:rsidR="00E11165" w:rsidRDefault="0008234E">
    <w:pPr>
      <w:pStyle w:val="Header"/>
      <w:tabs>
        <w:tab w:val="clear" w:pos="4513"/>
        <w:tab w:val="clear" w:pos="9026"/>
        <w:tab w:val="left" w:pos="7133"/>
        <w:tab w:val="left" w:pos="7466"/>
        <w:tab w:val="left" w:pos="7724"/>
      </w:tabs>
      <w:ind w:left="-504"/>
      <w:jc w:val="both"/>
      <w:rPr>
        <w:noProof/>
        <w:lang w:eastAsia="en-AU"/>
      </w:rPr>
    </w:pPr>
    <w:r>
      <w:rPr>
        <w:noProof/>
        <w:lang w:eastAsia="en-AU"/>
      </w:rPr>
      <w:drawing>
        <wp:inline distT="0" distB="0" distL="0" distR="0" wp14:anchorId="07812E07" wp14:editId="01CF6F47">
          <wp:extent cx="1835150" cy="533400"/>
          <wp:effectExtent l="0" t="0" r="0" b="0"/>
          <wp:docPr id="30850193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533400"/>
                  </a:xfrm>
                  <a:prstGeom prst="rect">
                    <a:avLst/>
                  </a:prstGeom>
                  <a:noFill/>
                  <a:ln>
                    <a:noFill/>
                  </a:ln>
                </pic:spPr>
              </pic:pic>
            </a:graphicData>
          </a:graphic>
        </wp:inline>
      </w:drawing>
    </w:r>
  </w:p>
  <w:p w14:paraId="41F70026" w14:textId="77777777" w:rsidR="0083162E" w:rsidRPr="005414A0" w:rsidRDefault="0083162E" w:rsidP="0083162E">
    <w:pPr>
      <w:pStyle w:val="LTU-Header-FacultyDivision"/>
      <w:tabs>
        <w:tab w:val="center" w:pos="4393"/>
      </w:tabs>
      <w:rPr>
        <w:color w:val="000000"/>
      </w:rPr>
    </w:pPr>
    <w:r>
      <w:rPr>
        <w:color w:val="000000"/>
      </w:rPr>
      <w:t>CENTre FOR ALCOHOL POLICY RESEARCH (capr)</w:t>
    </w:r>
    <w:r w:rsidRPr="005414A0">
      <w:rPr>
        <w:color w:val="000000"/>
      </w:rPr>
      <w:tab/>
    </w:r>
  </w:p>
  <w:p w14:paraId="3BCD770A" w14:textId="77777777" w:rsidR="0083162E" w:rsidRPr="005414A0" w:rsidRDefault="0083162E" w:rsidP="0083162E">
    <w:pPr>
      <w:pStyle w:val="LTU-Header-DivisionSchoolResearchCentre"/>
      <w:rPr>
        <w:color w:val="000000"/>
      </w:rPr>
    </w:pPr>
    <w:r>
      <w:rPr>
        <w:color w:val="000000"/>
      </w:rPr>
      <w:t>School of Psychology and Public Health</w:t>
    </w:r>
  </w:p>
  <w:p w14:paraId="63F70A87" w14:textId="77777777" w:rsidR="00E11165" w:rsidRPr="005A225A" w:rsidRDefault="00E111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3654" w14:textId="2EC0BE82" w:rsidR="00E11165" w:rsidRDefault="0008234E">
    <w:pPr>
      <w:pStyle w:val="Header"/>
      <w:tabs>
        <w:tab w:val="clear" w:pos="4513"/>
        <w:tab w:val="clear" w:pos="9026"/>
        <w:tab w:val="left" w:pos="7133"/>
        <w:tab w:val="left" w:pos="7466"/>
        <w:tab w:val="left" w:pos="7724"/>
      </w:tabs>
      <w:ind w:left="-504"/>
      <w:jc w:val="both"/>
      <w:rPr>
        <w:noProof/>
        <w:lang w:eastAsia="en-AU"/>
      </w:rPr>
    </w:pPr>
    <w:r>
      <w:rPr>
        <w:noProof/>
        <w:lang w:eastAsia="en-AU"/>
      </w:rPr>
      <mc:AlternateContent>
        <mc:Choice Requires="wps">
          <w:drawing>
            <wp:anchor distT="0" distB="0" distL="114300" distR="114300" simplePos="0" relativeHeight="251658240" behindDoc="1" locked="1" layoutInCell="0" allowOverlap="0" wp14:anchorId="0DECBB22" wp14:editId="4DD3ADA4">
              <wp:simplePos x="0" y="0"/>
              <wp:positionH relativeFrom="margin">
                <wp:posOffset>3863975</wp:posOffset>
              </wp:positionH>
              <wp:positionV relativeFrom="page">
                <wp:posOffset>546100</wp:posOffset>
              </wp:positionV>
              <wp:extent cx="1885950" cy="2323465"/>
              <wp:effectExtent l="0" t="0" r="0" b="11430"/>
              <wp:wrapNone/>
              <wp:docPr id="307"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885950" cy="2323465"/>
                      </a:xfrm>
                      <a:prstGeom prst="rect">
                        <a:avLst/>
                      </a:prstGeom>
                      <a:noFill/>
                      <a:ln w="9525">
                        <a:noFill/>
                        <a:miter lim="800000"/>
                        <a:headEnd/>
                        <a:tailEnd/>
                      </a:ln>
                    </wps:spPr>
                    <wps:txbx>
                      <w:txbxContent>
                        <w:p w14:paraId="14D8E634" w14:textId="77777777" w:rsidR="00E11165" w:rsidRPr="00594379" w:rsidRDefault="00AC67DF">
                          <w:pPr>
                            <w:pStyle w:val="LTU-Header-ContactDetails"/>
                            <w:pBdr>
                              <w:left w:val="single" w:sz="2" w:space="4" w:color="5F5F5F"/>
                            </w:pBdr>
                            <w:rPr>
                              <w:b/>
                              <w:color w:val="D52B1E"/>
                            </w:rPr>
                          </w:pPr>
                          <w:r w:rsidRPr="00594379">
                            <w:rPr>
                              <w:b/>
                              <w:color w:val="D52B1E"/>
                            </w:rPr>
                            <w:t>Mailing address</w:t>
                          </w:r>
                        </w:p>
                        <w:p w14:paraId="60040F36" w14:textId="77777777" w:rsidR="00E11165" w:rsidRPr="00D609FC" w:rsidRDefault="00AC67DF">
                          <w:pPr>
                            <w:pStyle w:val="LTU-Header-ContactDetails"/>
                            <w:pBdr>
                              <w:left w:val="single" w:sz="2" w:space="4" w:color="5F5F5F"/>
                            </w:pBdr>
                            <w:spacing w:after="113"/>
                          </w:pPr>
                          <w:r>
                            <w:t>Melbourne VIC 3086,</w:t>
                          </w:r>
                          <w:r w:rsidRPr="00D609FC">
                            <w:t xml:space="preserve"> Australia</w:t>
                          </w:r>
                        </w:p>
                        <w:p w14:paraId="16C87EE9" w14:textId="77777777" w:rsidR="00E11165" w:rsidRPr="00D609FC" w:rsidRDefault="00AC67DF">
                          <w:pPr>
                            <w:pStyle w:val="LTU-Header-ContactDetails"/>
                            <w:pBdr>
                              <w:left w:val="single" w:sz="2" w:space="4" w:color="5F5F5F"/>
                            </w:pBdr>
                          </w:pPr>
                          <w:r w:rsidRPr="00D609FC">
                            <w:rPr>
                              <w:b/>
                            </w:rPr>
                            <w:t>T</w:t>
                          </w:r>
                          <w:r w:rsidRPr="00D609FC">
                            <w:tab/>
                            <w:t xml:space="preserve">+ 61 3 </w:t>
                          </w:r>
                          <w:r>
                            <w:t>9479 1357</w:t>
                          </w:r>
                        </w:p>
                        <w:p w14:paraId="24B96087" w14:textId="75C124ED" w:rsidR="00E11165" w:rsidRPr="000D6288" w:rsidRDefault="00AC67DF">
                          <w:pPr>
                            <w:pStyle w:val="LTU-Header-ContactDetails"/>
                            <w:pBdr>
                              <w:left w:val="single" w:sz="2" w:space="4" w:color="5F5F5F"/>
                            </w:pBdr>
                            <w:rPr>
                              <w:lang w:val="es-ES"/>
                            </w:rPr>
                          </w:pPr>
                          <w:r w:rsidRPr="000D6288">
                            <w:rPr>
                              <w:b/>
                              <w:lang w:val="es-ES"/>
                            </w:rPr>
                            <w:t>E</w:t>
                          </w:r>
                          <w:r w:rsidRPr="000D6288">
                            <w:rPr>
                              <w:lang w:val="es-ES"/>
                            </w:rPr>
                            <w:t xml:space="preserve">: </w:t>
                          </w:r>
                          <w:hyperlink r:id="rId1" w:history="1">
                            <w:r w:rsidR="00C46F76" w:rsidRPr="000D6288">
                              <w:rPr>
                                <w:rStyle w:val="Hyperlink"/>
                                <w:lang w:val="es-ES"/>
                              </w:rPr>
                              <w:t>d.anderson-luxford@latrobe.edu.au</w:t>
                            </w:r>
                          </w:hyperlink>
                        </w:p>
                        <w:p w14:paraId="76B8D123" w14:textId="77777777" w:rsidR="00E11165" w:rsidRPr="000D6288" w:rsidRDefault="00E11165">
                          <w:pPr>
                            <w:pStyle w:val="LTU-Header-ContactDetails"/>
                            <w:pBdr>
                              <w:left w:val="single" w:sz="2" w:space="4" w:color="5F5F5F"/>
                            </w:pBdr>
                            <w:rPr>
                              <w:b/>
                              <w:lang w:val="es-ES"/>
                            </w:rPr>
                          </w:pPr>
                        </w:p>
                        <w:p w14:paraId="2B3C3177" w14:textId="77777777" w:rsidR="00E11165" w:rsidRPr="000D6288" w:rsidRDefault="00AC67DF">
                          <w:pPr>
                            <w:pStyle w:val="LTU-Header-ContactDetailsSubhead"/>
                            <w:pBdr>
                              <w:left w:val="single" w:sz="2" w:space="4" w:color="5F5F5F"/>
                            </w:pBdr>
                            <w:rPr>
                              <w:lang w:val="es-ES"/>
                            </w:rPr>
                          </w:pPr>
                          <w:r w:rsidRPr="000D6288">
                            <w:rPr>
                              <w:lang w:val="es-ES"/>
                            </w:rPr>
                            <w:t>MELBOURNE CAMPUSES</w:t>
                          </w:r>
                        </w:p>
                        <w:p w14:paraId="3F425E8C" w14:textId="77777777" w:rsidR="00E11165" w:rsidRPr="008A11E1" w:rsidRDefault="00AC67DF">
                          <w:pPr>
                            <w:pStyle w:val="LTU-Header-ContactDetails"/>
                            <w:pBdr>
                              <w:left w:val="single" w:sz="2" w:space="4" w:color="5F5F5F"/>
                            </w:pBdr>
                          </w:pPr>
                          <w:r w:rsidRPr="008A11E1">
                            <w:t>Bundoora</w:t>
                          </w:r>
                        </w:p>
                        <w:p w14:paraId="7032032A" w14:textId="77777777" w:rsidR="00E11165" w:rsidRPr="00D609FC" w:rsidRDefault="00AC67DF">
                          <w:pPr>
                            <w:pStyle w:val="LTU-Header-ContactDetails"/>
                            <w:pBdr>
                              <w:left w:val="single" w:sz="2" w:space="4" w:color="5F5F5F"/>
                            </w:pBdr>
                          </w:pPr>
                          <w:r w:rsidRPr="00D609FC">
                            <w:t>Collins Street CBD</w:t>
                          </w:r>
                        </w:p>
                        <w:p w14:paraId="49B04816" w14:textId="77777777" w:rsidR="00E11165" w:rsidRPr="00D609FC" w:rsidRDefault="00AC67DF">
                          <w:pPr>
                            <w:pStyle w:val="LTU-Header-ContactDetailsSubhead"/>
                            <w:pBdr>
                              <w:left w:val="single" w:sz="2" w:space="4" w:color="5F5F5F"/>
                            </w:pBdr>
                          </w:pPr>
                          <w:r w:rsidRPr="00D609FC">
                            <w:t>REGIONAL CAMPUSES</w:t>
                          </w:r>
                        </w:p>
                        <w:p w14:paraId="0ACA4824" w14:textId="77777777" w:rsidR="00E11165" w:rsidRPr="00D609FC" w:rsidRDefault="00AC67DF">
                          <w:pPr>
                            <w:pStyle w:val="LTU-Header-ContactDetails"/>
                            <w:pBdr>
                              <w:left w:val="single" w:sz="2" w:space="4" w:color="5F5F5F"/>
                            </w:pBdr>
                          </w:pPr>
                          <w:r w:rsidRPr="00D609FC">
                            <w:t>Bendigo</w:t>
                          </w:r>
                        </w:p>
                        <w:p w14:paraId="0D3E3FE2" w14:textId="77777777" w:rsidR="00E11165" w:rsidRPr="00D609FC" w:rsidRDefault="00AC67DF">
                          <w:pPr>
                            <w:pStyle w:val="LTU-Header-ContactDetails"/>
                            <w:pBdr>
                              <w:left w:val="single" w:sz="2" w:space="4" w:color="5F5F5F"/>
                            </w:pBdr>
                          </w:pPr>
                          <w:r w:rsidRPr="00D609FC">
                            <w:t>Albury-Wodonga</w:t>
                          </w:r>
                        </w:p>
                        <w:p w14:paraId="28257A6C" w14:textId="77777777" w:rsidR="00E11165" w:rsidRPr="00D609FC" w:rsidRDefault="00AC67DF">
                          <w:pPr>
                            <w:pStyle w:val="LTU-Header-ContactDetails"/>
                            <w:pBdr>
                              <w:left w:val="single" w:sz="2" w:space="4" w:color="5F5F5F"/>
                            </w:pBdr>
                          </w:pPr>
                          <w:r w:rsidRPr="00D609FC">
                            <w:t>Mildura</w:t>
                          </w:r>
                        </w:p>
                        <w:p w14:paraId="40D6595A" w14:textId="77777777" w:rsidR="00E11165" w:rsidRPr="00D609FC" w:rsidRDefault="00AC67DF">
                          <w:pPr>
                            <w:pStyle w:val="LTU-Header-ContactDetails"/>
                            <w:pBdr>
                              <w:left w:val="single" w:sz="2" w:space="4" w:color="5F5F5F"/>
                            </w:pBdr>
                          </w:pPr>
                          <w:r w:rsidRPr="00D609FC">
                            <w:t>Shepparton</w:t>
                          </w:r>
                        </w:p>
                      </w:txbxContent>
                    </wps:txbx>
                    <wps:bodyPr rot="0" vert="horz" wrap="square" lIns="91440" tIns="0" rIns="9144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DECBB22" id="_x0000_t202" coordsize="21600,21600" o:spt="202" path="m,l,21600r21600,l21600,xe">
              <v:stroke joinstyle="miter"/>
              <v:path gradientshapeok="t" o:connecttype="rect"/>
            </v:shapetype>
            <v:shape id="Text Box 2" o:spid="_x0000_s1026" type="#_x0000_t202" style="position:absolute;left:0;text-align:left;margin-left:304.25pt;margin-top:43pt;width:148.5pt;height:182.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7ee/AEAANkDAAAOAAAAZHJzL2Uyb0RvYy54bWysU9uO0zAQfUfiHyy/07TddtVGTVfLLkVI&#10;y4K08AGu4zQWtsd43CbL1zN2ehO8IfJgjT32mTlnTlZ3vTXsoAJqcBWfjMacKSeh1m5X8e/fNu8W&#10;nGEUrhYGnKr4q0J+t377ZtX5Uk2hBVOrwAjEYdn5ircx+rIoULbKChyBV46SDQQrIm3DrqiD6Ajd&#10;mmI6Ht8WHYTaB5AKkU4fhyRfZ/ymUTJ+aRpUkZmKU28xryGv27QW65Uod0H4VstjG+IfurBCOyp6&#10;hnoUUbB90H9BWS0DIDRxJMEW0DRaqsyB2EzGf7B5aYVXmQuJg/4sE/4/WPl8ePFfA4v9e+hpgJkE&#10;+ieQP5A5eGiF26l79CRkyl6OQoCuVaKmXiZJxaLzWB7RkvpYYsLddp+hprmLfYSM3TfBJqGIOqOC&#10;NJPX8xxUH5lMXSwW8+WcUpJy05vpzex2nmuI8vTcB4wfFViWgooH6i/Di8MTxtSOKE9XUjUHG21M&#10;HrZxrKv4cj6d5wdXGasjedFoW/HFOH2DOxLLD67Oj6PQZoipgHFH2onpwDn2254uJvpbqF9JgACD&#10;5+gfoaCF8IuzjvxWcfy5F0FxZj45EnE5mc2SQfOGgnB9uj2dCicJouKRsyF8iNnMiSP6exJ5ozP9&#10;SwfHHsk/WZWj15NBr/f51uWPXP8GAAD//wMAUEsDBBQABgAIAAAAIQBsfu8n3QAAAAoBAAAPAAAA&#10;ZHJzL2Rvd25yZXYueG1sTI/LTsMwEEX3SPyDNUjsqJ2KWGmIUyEkNkgVapsPcG2TBPyIbDcJf8+w&#10;guXcObqPZr86S2YT0xi8gGLDgBivgh59L6A7vz5UQFKWXksbvBHwbRLs29ubRtY6LP5o5lPuCZr4&#10;VEsBQ85TTWlSg3EybcJkPP4+QnQy4xl7qqNc0NxZumWMUydHjwmDnMzLYNTX6eow9/B5jLYrwpar&#10;Rc7vig+H7k2I+7v1+QlINmv+g+G3PlaHFjtdwtXrRKwAzqoSUQEVx00I7FiJwkXAY1nsgLYN/T+h&#10;/QEAAP//AwBQSwECLQAUAAYACAAAACEAtoM4kv4AAADhAQAAEwAAAAAAAAAAAAAAAAAAAAAAW0Nv&#10;bnRlbnRfVHlwZXNdLnhtbFBLAQItABQABgAIAAAAIQA4/SH/1gAAAJQBAAALAAAAAAAAAAAAAAAA&#10;AC8BAABfcmVscy8ucmVsc1BLAQItABQABgAIAAAAIQCOf7ee/AEAANkDAAAOAAAAAAAAAAAAAAAA&#10;AC4CAABkcnMvZTJvRG9jLnhtbFBLAQItABQABgAIAAAAIQBsfu8n3QAAAAoBAAAPAAAAAAAAAAAA&#10;AAAAAFYEAABkcnMvZG93bnJldi54bWxQSwUGAAAAAAQABADzAAAAYAUAAAAA&#10;" o:allowincell="f" o:allowoverlap="f" filled="f" stroked="f">
              <o:lock v:ext="edit" aspectratio="t"/>
              <v:textbox style="mso-fit-shape-to-text:t" inset=",0,,0">
                <w:txbxContent>
                  <w:p w14:paraId="14D8E634" w14:textId="77777777" w:rsidR="00E11165" w:rsidRPr="00594379" w:rsidRDefault="00AC67DF">
                    <w:pPr>
                      <w:pStyle w:val="LTU-Header-ContactDetails"/>
                      <w:pBdr>
                        <w:left w:val="single" w:sz="2" w:space="4" w:color="5F5F5F"/>
                      </w:pBdr>
                      <w:rPr>
                        <w:b/>
                        <w:color w:val="D52B1E"/>
                      </w:rPr>
                    </w:pPr>
                    <w:r w:rsidRPr="00594379">
                      <w:rPr>
                        <w:b/>
                        <w:color w:val="D52B1E"/>
                      </w:rPr>
                      <w:t>Mailing address</w:t>
                    </w:r>
                  </w:p>
                  <w:p w14:paraId="60040F36" w14:textId="77777777" w:rsidR="00E11165" w:rsidRPr="00D609FC" w:rsidRDefault="00AC67DF">
                    <w:pPr>
                      <w:pStyle w:val="LTU-Header-ContactDetails"/>
                      <w:pBdr>
                        <w:left w:val="single" w:sz="2" w:space="4" w:color="5F5F5F"/>
                      </w:pBdr>
                      <w:spacing w:after="113"/>
                    </w:pPr>
                    <w:r>
                      <w:t>Melbourne VIC 3086,</w:t>
                    </w:r>
                    <w:r w:rsidRPr="00D609FC">
                      <w:t xml:space="preserve"> Australia</w:t>
                    </w:r>
                  </w:p>
                  <w:p w14:paraId="16C87EE9" w14:textId="77777777" w:rsidR="00E11165" w:rsidRPr="00D609FC" w:rsidRDefault="00AC67DF">
                    <w:pPr>
                      <w:pStyle w:val="LTU-Header-ContactDetails"/>
                      <w:pBdr>
                        <w:left w:val="single" w:sz="2" w:space="4" w:color="5F5F5F"/>
                      </w:pBdr>
                    </w:pPr>
                    <w:r w:rsidRPr="00D609FC">
                      <w:rPr>
                        <w:b/>
                      </w:rPr>
                      <w:t>T</w:t>
                    </w:r>
                    <w:r w:rsidRPr="00D609FC">
                      <w:tab/>
                      <w:t xml:space="preserve">+ 61 3 </w:t>
                    </w:r>
                    <w:r>
                      <w:t>9479 1357</w:t>
                    </w:r>
                  </w:p>
                  <w:p w14:paraId="24B96087" w14:textId="75C124ED" w:rsidR="00E11165" w:rsidRPr="000D6288" w:rsidRDefault="00AC67DF">
                    <w:pPr>
                      <w:pStyle w:val="LTU-Header-ContactDetails"/>
                      <w:pBdr>
                        <w:left w:val="single" w:sz="2" w:space="4" w:color="5F5F5F"/>
                      </w:pBdr>
                      <w:rPr>
                        <w:lang w:val="es-ES"/>
                      </w:rPr>
                    </w:pPr>
                    <w:r w:rsidRPr="000D6288">
                      <w:rPr>
                        <w:b/>
                        <w:lang w:val="es-ES"/>
                      </w:rPr>
                      <w:t>E</w:t>
                    </w:r>
                    <w:r w:rsidRPr="000D6288">
                      <w:rPr>
                        <w:lang w:val="es-ES"/>
                      </w:rPr>
                      <w:t xml:space="preserve">: </w:t>
                    </w:r>
                    <w:hyperlink r:id="rId2" w:history="1">
                      <w:r w:rsidR="00C46F76" w:rsidRPr="000D6288">
                        <w:rPr>
                          <w:rStyle w:val="Hyperlink"/>
                          <w:lang w:val="es-ES"/>
                        </w:rPr>
                        <w:t>d.anderson-luxford@latrobe.edu.au</w:t>
                      </w:r>
                    </w:hyperlink>
                  </w:p>
                  <w:p w14:paraId="76B8D123" w14:textId="77777777" w:rsidR="00E11165" w:rsidRPr="000D6288" w:rsidRDefault="00E11165">
                    <w:pPr>
                      <w:pStyle w:val="LTU-Header-ContactDetails"/>
                      <w:pBdr>
                        <w:left w:val="single" w:sz="2" w:space="4" w:color="5F5F5F"/>
                      </w:pBdr>
                      <w:rPr>
                        <w:b/>
                        <w:lang w:val="es-ES"/>
                      </w:rPr>
                    </w:pPr>
                  </w:p>
                  <w:p w14:paraId="2B3C3177" w14:textId="77777777" w:rsidR="00E11165" w:rsidRPr="000D6288" w:rsidRDefault="00AC67DF">
                    <w:pPr>
                      <w:pStyle w:val="LTU-Header-ContactDetailsSubhead"/>
                      <w:pBdr>
                        <w:left w:val="single" w:sz="2" w:space="4" w:color="5F5F5F"/>
                      </w:pBdr>
                      <w:rPr>
                        <w:lang w:val="es-ES"/>
                      </w:rPr>
                    </w:pPr>
                    <w:r w:rsidRPr="000D6288">
                      <w:rPr>
                        <w:lang w:val="es-ES"/>
                      </w:rPr>
                      <w:t>MELBOURNE CAMPUSES</w:t>
                    </w:r>
                  </w:p>
                  <w:p w14:paraId="3F425E8C" w14:textId="77777777" w:rsidR="00E11165" w:rsidRPr="008A11E1" w:rsidRDefault="00AC67DF">
                    <w:pPr>
                      <w:pStyle w:val="LTU-Header-ContactDetails"/>
                      <w:pBdr>
                        <w:left w:val="single" w:sz="2" w:space="4" w:color="5F5F5F"/>
                      </w:pBdr>
                    </w:pPr>
                    <w:r w:rsidRPr="008A11E1">
                      <w:t>Bundoora</w:t>
                    </w:r>
                  </w:p>
                  <w:p w14:paraId="7032032A" w14:textId="77777777" w:rsidR="00E11165" w:rsidRPr="00D609FC" w:rsidRDefault="00AC67DF">
                    <w:pPr>
                      <w:pStyle w:val="LTU-Header-ContactDetails"/>
                      <w:pBdr>
                        <w:left w:val="single" w:sz="2" w:space="4" w:color="5F5F5F"/>
                      </w:pBdr>
                    </w:pPr>
                    <w:r w:rsidRPr="00D609FC">
                      <w:t>Collins Street CBD</w:t>
                    </w:r>
                  </w:p>
                  <w:p w14:paraId="49B04816" w14:textId="77777777" w:rsidR="00E11165" w:rsidRPr="00D609FC" w:rsidRDefault="00AC67DF">
                    <w:pPr>
                      <w:pStyle w:val="LTU-Header-ContactDetailsSubhead"/>
                      <w:pBdr>
                        <w:left w:val="single" w:sz="2" w:space="4" w:color="5F5F5F"/>
                      </w:pBdr>
                    </w:pPr>
                    <w:r w:rsidRPr="00D609FC">
                      <w:t>REGIONAL CAMPUSES</w:t>
                    </w:r>
                  </w:p>
                  <w:p w14:paraId="0ACA4824" w14:textId="77777777" w:rsidR="00E11165" w:rsidRPr="00D609FC" w:rsidRDefault="00AC67DF">
                    <w:pPr>
                      <w:pStyle w:val="LTU-Header-ContactDetails"/>
                      <w:pBdr>
                        <w:left w:val="single" w:sz="2" w:space="4" w:color="5F5F5F"/>
                      </w:pBdr>
                    </w:pPr>
                    <w:r w:rsidRPr="00D609FC">
                      <w:t>Bendigo</w:t>
                    </w:r>
                  </w:p>
                  <w:p w14:paraId="0D3E3FE2" w14:textId="77777777" w:rsidR="00E11165" w:rsidRPr="00D609FC" w:rsidRDefault="00AC67DF">
                    <w:pPr>
                      <w:pStyle w:val="LTU-Header-ContactDetails"/>
                      <w:pBdr>
                        <w:left w:val="single" w:sz="2" w:space="4" w:color="5F5F5F"/>
                      </w:pBdr>
                    </w:pPr>
                    <w:r w:rsidRPr="00D609FC">
                      <w:t>Albury-Wodonga</w:t>
                    </w:r>
                  </w:p>
                  <w:p w14:paraId="28257A6C" w14:textId="77777777" w:rsidR="00E11165" w:rsidRPr="00D609FC" w:rsidRDefault="00AC67DF">
                    <w:pPr>
                      <w:pStyle w:val="LTU-Header-ContactDetails"/>
                      <w:pBdr>
                        <w:left w:val="single" w:sz="2" w:space="4" w:color="5F5F5F"/>
                      </w:pBdr>
                    </w:pPr>
                    <w:r w:rsidRPr="00D609FC">
                      <w:t>Mildura</w:t>
                    </w:r>
                  </w:p>
                  <w:p w14:paraId="40D6595A" w14:textId="77777777" w:rsidR="00E11165" w:rsidRPr="00D609FC" w:rsidRDefault="00AC67DF">
                    <w:pPr>
                      <w:pStyle w:val="LTU-Header-ContactDetails"/>
                      <w:pBdr>
                        <w:left w:val="single" w:sz="2" w:space="4" w:color="5F5F5F"/>
                      </w:pBdr>
                    </w:pPr>
                    <w:r w:rsidRPr="00D609FC">
                      <w:t>Shepparton</w:t>
                    </w:r>
                  </w:p>
                </w:txbxContent>
              </v:textbox>
              <w10:wrap anchorx="margin" anchory="page"/>
              <w10:anchorlock/>
            </v:shape>
          </w:pict>
        </mc:Fallback>
      </mc:AlternateContent>
    </w:r>
    <w:r>
      <w:rPr>
        <w:noProof/>
        <w:lang w:eastAsia="en-AU"/>
      </w:rPr>
      <w:t xml:space="preserve">           </w:t>
    </w:r>
    <w:r>
      <w:rPr>
        <w:noProof/>
        <w:lang w:eastAsia="en-AU"/>
      </w:rPr>
      <w:drawing>
        <wp:inline distT="0" distB="0" distL="0" distR="0" wp14:anchorId="4CB95674" wp14:editId="7D366CDD">
          <wp:extent cx="1847850" cy="533400"/>
          <wp:effectExtent l="0" t="0" r="0" b="0"/>
          <wp:docPr id="193657217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3">
                    <a:extLst>
                      <a:ext uri="{28A0092B-C50C-407E-A947-70E740481C1C}">
                        <a14:useLocalDpi xmlns:a14="http://schemas.microsoft.com/office/drawing/2010/main" val="0"/>
                      </a:ext>
                    </a:extLst>
                  </a:blip>
                  <a:srcRect l="3642"/>
                  <a:stretch/>
                </pic:blipFill>
                <pic:spPr bwMode="auto">
                  <a:xfrm>
                    <a:off x="0" y="0"/>
                    <a:ext cx="1847850" cy="533400"/>
                  </a:xfrm>
                  <a:prstGeom prst="rect">
                    <a:avLst/>
                  </a:prstGeom>
                  <a:noFill/>
                  <a:ln>
                    <a:noFill/>
                  </a:ln>
                  <a:extLst>
                    <a:ext uri="{53640926-AAD7-44D8-BBD7-CCE9431645EC}">
                      <a14:shadowObscured xmlns:a14="http://schemas.microsoft.com/office/drawing/2010/main"/>
                    </a:ext>
                  </a:extLst>
                </pic:spPr>
              </pic:pic>
            </a:graphicData>
          </a:graphic>
        </wp:inline>
      </w:drawing>
    </w:r>
  </w:p>
  <w:p w14:paraId="25CC0956" w14:textId="77777777" w:rsidR="00E11165" w:rsidRPr="005414A0" w:rsidRDefault="00AC67DF">
    <w:pPr>
      <w:pStyle w:val="LTU-Header-FacultyDivision"/>
      <w:tabs>
        <w:tab w:val="center" w:pos="4393"/>
      </w:tabs>
      <w:rPr>
        <w:color w:val="000000"/>
      </w:rPr>
    </w:pPr>
    <w:r>
      <w:rPr>
        <w:color w:val="000000"/>
      </w:rPr>
      <w:t>CENTre FOR ALCOHOL POLICY RESEARCH (capr)</w:t>
    </w:r>
    <w:r w:rsidRPr="005414A0">
      <w:rPr>
        <w:color w:val="000000"/>
      </w:rPr>
      <w:tab/>
    </w:r>
  </w:p>
  <w:p w14:paraId="1F8EF366" w14:textId="77777777" w:rsidR="00E11165" w:rsidRPr="005414A0" w:rsidRDefault="00AC67DF">
    <w:pPr>
      <w:pStyle w:val="LTU-Header-DivisionSchoolResearchCentre"/>
      <w:rPr>
        <w:color w:val="000000"/>
      </w:rPr>
    </w:pPr>
    <w:r>
      <w:rPr>
        <w:color w:val="000000"/>
      </w:rPr>
      <w:t>School of Psychology and Public Health</w:t>
    </w:r>
  </w:p>
  <w:p w14:paraId="4A1C4AA6" w14:textId="77777777" w:rsidR="00E11165" w:rsidRDefault="00AC67DF">
    <w:pPr>
      <w:pStyle w:val="LTU-Header-DivisionSchoolResearchCentre"/>
    </w:pPr>
    <w:r>
      <w:rPr>
        <w:noProof/>
        <w:lang w:eastAsia="en-AU"/>
      </w:rPr>
      <mc:AlternateContent>
        <mc:Choice Requires="wps">
          <w:drawing>
            <wp:anchor distT="4294967295" distB="4294967295" distL="114300" distR="114300" simplePos="0" relativeHeight="251658241" behindDoc="1" locked="1" layoutInCell="0" allowOverlap="0" wp14:anchorId="2BFB5A7D" wp14:editId="64CB3F28">
              <wp:simplePos x="0" y="0"/>
              <wp:positionH relativeFrom="page">
                <wp:posOffset>7293610</wp:posOffset>
              </wp:positionH>
              <wp:positionV relativeFrom="page">
                <wp:posOffset>3816349</wp:posOffset>
              </wp:positionV>
              <wp:extent cx="251460" cy="0"/>
              <wp:effectExtent l="0" t="0" r="1524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1460" cy="0"/>
                      </a:xfrm>
                      <a:prstGeom prst="line">
                        <a:avLst/>
                      </a:prstGeom>
                      <a:noFill/>
                      <a:ln w="31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C8E793" id="Straight Connector 9" o:spid="_x0000_s1026" style="position:absolute;z-index:-251658239;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74.3pt,300.5pt" to="594.1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4ciyQEAAJUDAAAOAAAAZHJzL2Uyb0RvYy54bWysU8tu2zAQvBfoPxC817LdOi0EyznESC9p&#10;GyDpB2z4kIjyBS5jyX/fJWU7aXorqgNB7mM4sxxtrydn2UElNMF3fLVYcqa8CNL4vuM/H28/fOEM&#10;M3gJNnjV8aNCfr17/247xlatwxCsVIkRiMd2jB0fco5t06AYlANchKg8JXVIDjIdU9/IBCOhO9us&#10;l8urZgxJxhSEQqTofk7yXcXXWon8Q2tUmdmOE7dc11TXp7I2uy20fYI4GHGiAf/AwoHxdOkFag8Z&#10;2HMyf0E5I1LAoPNCBNcErY1QVQOpWS3fqHkYIKqqhYaD8TIm/H+w4vvhxt+nQl1M/iHeBfELaSjN&#10;GLG9JMsB41w26eRKOXFnUx3k8TJINWUmKLjerD5d0bjFOdVAe+6LCfNXFRwrm45b44tEaOFwh7nc&#10;DO25pIR9uDXW1meyno0d/7j6vCFkILNoC5m2LsqOo+85A9uTC0VOFRGDNbJ0Fxw84o1N7ABkBPKP&#10;DOMjseXMAmZKkIT61Ub77L4FOdduSni2CYXJTG/CRHeGrsz/uLLI2AMOc0dNFSDqsL5QUtWfJ9Uv&#10;Iy67pyCP9+n8DvT2te3k02Ku12fav/6bdr8BAAD//wMAUEsDBBQABgAIAAAAIQDLwf1f3gAAAA0B&#10;AAAPAAAAZHJzL2Rvd25yZXYueG1sTI9BS8NAEIXvgv9hGcGb3U0pIcRsSpWKN6FVRG/b7JhEd2dD&#10;dtvEf+8UBD2+Nx9v3qvWs3fihGPsA2nIFgoEUhNsT62Gl+eHmwJETIascYFQwzdGWNeXF5UpbZho&#10;h6d9agWHUCyNhi6loZQyNh16ExdhQOLbRxi9SSzHVtrRTBzunVwqlUtveuIPnRnwvsPma3/0Gh5t&#10;f+eepp3P3zevapV9bt9w3mp9fTVvbkEknNMfDOf6XB1q7nQIR7JRONbZqsiZ1ZCrjFedkawoliAO&#10;v5asK/l/Rf0DAAD//wMAUEsBAi0AFAAGAAgAAAAhALaDOJL+AAAA4QEAABMAAAAAAAAAAAAAAAAA&#10;AAAAAFtDb250ZW50X1R5cGVzXS54bWxQSwECLQAUAAYACAAAACEAOP0h/9YAAACUAQAACwAAAAAA&#10;AAAAAAAAAAAvAQAAX3JlbHMvLnJlbHNQSwECLQAUAAYACAAAACEAmN+HIskBAACVAwAADgAAAAAA&#10;AAAAAAAAAAAuAgAAZHJzL2Uyb0RvYy54bWxQSwECLQAUAAYACAAAACEAy8H9X94AAAANAQAADwAA&#10;AAAAAAAAAAAAAAAjBAAAZHJzL2Rvd25yZXYueG1sUEsFBgAAAAAEAAQA8wAAAC4FAAAAAA==&#10;" o:allowincell="f" o:allowoverlap="f" strokecolor="#7f7f7f" strokeweight=".25pt">
              <o:lock v:ext="edit" shapetype="f"/>
              <w10:wrap anchorx="page" anchory="page"/>
              <w10:anchorlock/>
            </v:lin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P0udYgYJRJUMW2" int2:id="1FBezMLH">
      <int2:state int2:value="Rejected" int2:type="AugLoop_Text_Critique"/>
    </int2:textHash>
    <int2:textHash int2:hashCode="/e/i9JdYBqsuic" int2:id="tZFSN1q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3A588F"/>
    <w:multiLevelType w:val="hybridMultilevel"/>
    <w:tmpl w:val="CDA4CCEA"/>
    <w:lvl w:ilvl="0" w:tplc="DE5E61CA">
      <w:start w:val="1"/>
      <w:numFmt w:val="bullet"/>
      <w:lvlText w:val=""/>
      <w:lvlJc w:val="left"/>
      <w:pPr>
        <w:ind w:left="720" w:hanging="360"/>
      </w:pPr>
      <w:rPr>
        <w:rFonts w:ascii="Symbol" w:hAnsi="Symbol" w:hint="default"/>
      </w:rPr>
    </w:lvl>
    <w:lvl w:ilvl="1" w:tplc="E4A2D424">
      <w:start w:val="1"/>
      <w:numFmt w:val="bullet"/>
      <w:lvlText w:val="o"/>
      <w:lvlJc w:val="left"/>
      <w:pPr>
        <w:ind w:left="1440" w:hanging="360"/>
      </w:pPr>
      <w:rPr>
        <w:rFonts w:ascii="Courier New" w:hAnsi="Courier New" w:hint="default"/>
      </w:rPr>
    </w:lvl>
    <w:lvl w:ilvl="2" w:tplc="F0A8059C">
      <w:start w:val="1"/>
      <w:numFmt w:val="bullet"/>
      <w:lvlText w:val=""/>
      <w:lvlJc w:val="left"/>
      <w:pPr>
        <w:ind w:left="2160" w:hanging="360"/>
      </w:pPr>
      <w:rPr>
        <w:rFonts w:ascii="Wingdings" w:hAnsi="Wingdings" w:hint="default"/>
      </w:rPr>
    </w:lvl>
    <w:lvl w:ilvl="3" w:tplc="71F060AC">
      <w:start w:val="1"/>
      <w:numFmt w:val="bullet"/>
      <w:lvlText w:val=""/>
      <w:lvlJc w:val="left"/>
      <w:pPr>
        <w:ind w:left="2880" w:hanging="360"/>
      </w:pPr>
      <w:rPr>
        <w:rFonts w:ascii="Symbol" w:hAnsi="Symbol" w:hint="default"/>
      </w:rPr>
    </w:lvl>
    <w:lvl w:ilvl="4" w:tplc="3AE82A60">
      <w:start w:val="1"/>
      <w:numFmt w:val="bullet"/>
      <w:lvlText w:val="o"/>
      <w:lvlJc w:val="left"/>
      <w:pPr>
        <w:ind w:left="3600" w:hanging="360"/>
      </w:pPr>
      <w:rPr>
        <w:rFonts w:ascii="Courier New" w:hAnsi="Courier New" w:hint="default"/>
      </w:rPr>
    </w:lvl>
    <w:lvl w:ilvl="5" w:tplc="F77CEFAA">
      <w:start w:val="1"/>
      <w:numFmt w:val="bullet"/>
      <w:lvlText w:val=""/>
      <w:lvlJc w:val="left"/>
      <w:pPr>
        <w:ind w:left="4320" w:hanging="360"/>
      </w:pPr>
      <w:rPr>
        <w:rFonts w:ascii="Wingdings" w:hAnsi="Wingdings" w:hint="default"/>
      </w:rPr>
    </w:lvl>
    <w:lvl w:ilvl="6" w:tplc="DF78A6C6">
      <w:start w:val="1"/>
      <w:numFmt w:val="bullet"/>
      <w:lvlText w:val=""/>
      <w:lvlJc w:val="left"/>
      <w:pPr>
        <w:ind w:left="5040" w:hanging="360"/>
      </w:pPr>
      <w:rPr>
        <w:rFonts w:ascii="Symbol" w:hAnsi="Symbol" w:hint="default"/>
      </w:rPr>
    </w:lvl>
    <w:lvl w:ilvl="7" w:tplc="711CE1DC">
      <w:start w:val="1"/>
      <w:numFmt w:val="bullet"/>
      <w:lvlText w:val="o"/>
      <w:lvlJc w:val="left"/>
      <w:pPr>
        <w:ind w:left="5760" w:hanging="360"/>
      </w:pPr>
      <w:rPr>
        <w:rFonts w:ascii="Courier New" w:hAnsi="Courier New" w:hint="default"/>
      </w:rPr>
    </w:lvl>
    <w:lvl w:ilvl="8" w:tplc="54D27F06">
      <w:start w:val="1"/>
      <w:numFmt w:val="bullet"/>
      <w:lvlText w:val=""/>
      <w:lvlJc w:val="left"/>
      <w:pPr>
        <w:ind w:left="6480" w:hanging="360"/>
      </w:pPr>
      <w:rPr>
        <w:rFonts w:ascii="Wingdings" w:hAnsi="Wingdings" w:hint="default"/>
      </w:rPr>
    </w:lvl>
  </w:abstractNum>
  <w:abstractNum w:abstractNumId="2" w15:restartNumberingAfterBreak="0">
    <w:nsid w:val="37FF63D4"/>
    <w:multiLevelType w:val="hybridMultilevel"/>
    <w:tmpl w:val="183898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133140"/>
    <w:multiLevelType w:val="multilevel"/>
    <w:tmpl w:val="53066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9F1FEE"/>
    <w:multiLevelType w:val="hybridMultilevel"/>
    <w:tmpl w:val="5A201B18"/>
    <w:lvl w:ilvl="0" w:tplc="E2CEB866">
      <w:start w:val="1"/>
      <w:numFmt w:val="bullet"/>
      <w:lvlText w:val=""/>
      <w:lvlJc w:val="left"/>
      <w:pPr>
        <w:ind w:left="1080" w:hanging="360"/>
      </w:pPr>
      <w:rPr>
        <w:rFonts w:ascii="Symbol" w:hAnsi="Symbol"/>
      </w:rPr>
    </w:lvl>
    <w:lvl w:ilvl="1" w:tplc="C8D65314">
      <w:start w:val="1"/>
      <w:numFmt w:val="bullet"/>
      <w:lvlText w:val=""/>
      <w:lvlJc w:val="left"/>
      <w:pPr>
        <w:ind w:left="1080" w:hanging="360"/>
      </w:pPr>
      <w:rPr>
        <w:rFonts w:ascii="Symbol" w:hAnsi="Symbol"/>
      </w:rPr>
    </w:lvl>
    <w:lvl w:ilvl="2" w:tplc="7CCACDC0">
      <w:start w:val="1"/>
      <w:numFmt w:val="bullet"/>
      <w:lvlText w:val=""/>
      <w:lvlJc w:val="left"/>
      <w:pPr>
        <w:ind w:left="1080" w:hanging="360"/>
      </w:pPr>
      <w:rPr>
        <w:rFonts w:ascii="Symbol" w:hAnsi="Symbol"/>
      </w:rPr>
    </w:lvl>
    <w:lvl w:ilvl="3" w:tplc="BA04A13A">
      <w:start w:val="1"/>
      <w:numFmt w:val="bullet"/>
      <w:lvlText w:val=""/>
      <w:lvlJc w:val="left"/>
      <w:pPr>
        <w:ind w:left="1080" w:hanging="360"/>
      </w:pPr>
      <w:rPr>
        <w:rFonts w:ascii="Symbol" w:hAnsi="Symbol"/>
      </w:rPr>
    </w:lvl>
    <w:lvl w:ilvl="4" w:tplc="D2F0E17A">
      <w:start w:val="1"/>
      <w:numFmt w:val="bullet"/>
      <w:lvlText w:val=""/>
      <w:lvlJc w:val="left"/>
      <w:pPr>
        <w:ind w:left="1080" w:hanging="360"/>
      </w:pPr>
      <w:rPr>
        <w:rFonts w:ascii="Symbol" w:hAnsi="Symbol"/>
      </w:rPr>
    </w:lvl>
    <w:lvl w:ilvl="5" w:tplc="A01AAE34">
      <w:start w:val="1"/>
      <w:numFmt w:val="bullet"/>
      <w:lvlText w:val=""/>
      <w:lvlJc w:val="left"/>
      <w:pPr>
        <w:ind w:left="1080" w:hanging="360"/>
      </w:pPr>
      <w:rPr>
        <w:rFonts w:ascii="Symbol" w:hAnsi="Symbol"/>
      </w:rPr>
    </w:lvl>
    <w:lvl w:ilvl="6" w:tplc="8DD83CF2">
      <w:start w:val="1"/>
      <w:numFmt w:val="bullet"/>
      <w:lvlText w:val=""/>
      <w:lvlJc w:val="left"/>
      <w:pPr>
        <w:ind w:left="1080" w:hanging="360"/>
      </w:pPr>
      <w:rPr>
        <w:rFonts w:ascii="Symbol" w:hAnsi="Symbol"/>
      </w:rPr>
    </w:lvl>
    <w:lvl w:ilvl="7" w:tplc="604A5200">
      <w:start w:val="1"/>
      <w:numFmt w:val="bullet"/>
      <w:lvlText w:val=""/>
      <w:lvlJc w:val="left"/>
      <w:pPr>
        <w:ind w:left="1080" w:hanging="360"/>
      </w:pPr>
      <w:rPr>
        <w:rFonts w:ascii="Symbol" w:hAnsi="Symbol"/>
      </w:rPr>
    </w:lvl>
    <w:lvl w:ilvl="8" w:tplc="57026242">
      <w:start w:val="1"/>
      <w:numFmt w:val="bullet"/>
      <w:lvlText w:val=""/>
      <w:lvlJc w:val="left"/>
      <w:pPr>
        <w:ind w:left="1080" w:hanging="360"/>
      </w:pPr>
      <w:rPr>
        <w:rFonts w:ascii="Symbol" w:hAnsi="Symbol"/>
      </w:rPr>
    </w:lvl>
  </w:abstractNum>
  <w:abstractNum w:abstractNumId="5" w15:restartNumberingAfterBreak="0">
    <w:nsid w:val="58B225F3"/>
    <w:multiLevelType w:val="hybridMultilevel"/>
    <w:tmpl w:val="FB96465A"/>
    <w:lvl w:ilvl="0" w:tplc="6F6CDB1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Symbol" w:hAnsi="Symbol" w:hint="default"/>
      </w:rPr>
    </w:lvl>
    <w:lvl w:ilvl="2" w:tplc="0E261E58">
      <w:start w:val="1"/>
      <w:numFmt w:val="bullet"/>
      <w:lvlText w:val=""/>
      <w:lvlJc w:val="left"/>
      <w:pPr>
        <w:ind w:left="2160" w:hanging="360"/>
      </w:pPr>
      <w:rPr>
        <w:rFonts w:ascii="Wingdings" w:hAnsi="Wingdings" w:hint="default"/>
      </w:rPr>
    </w:lvl>
    <w:lvl w:ilvl="3" w:tplc="59F2F2EC">
      <w:start w:val="1"/>
      <w:numFmt w:val="bullet"/>
      <w:lvlText w:val=""/>
      <w:lvlJc w:val="left"/>
      <w:pPr>
        <w:ind w:left="2880" w:hanging="360"/>
      </w:pPr>
      <w:rPr>
        <w:rFonts w:ascii="Symbol" w:hAnsi="Symbol" w:hint="default"/>
      </w:rPr>
    </w:lvl>
    <w:lvl w:ilvl="4" w:tplc="F5B00984">
      <w:start w:val="1"/>
      <w:numFmt w:val="bullet"/>
      <w:lvlText w:val="o"/>
      <w:lvlJc w:val="left"/>
      <w:pPr>
        <w:ind w:left="3600" w:hanging="360"/>
      </w:pPr>
      <w:rPr>
        <w:rFonts w:ascii="Courier New" w:hAnsi="Courier New" w:hint="default"/>
      </w:rPr>
    </w:lvl>
    <w:lvl w:ilvl="5" w:tplc="63286F44">
      <w:start w:val="1"/>
      <w:numFmt w:val="bullet"/>
      <w:lvlText w:val=""/>
      <w:lvlJc w:val="left"/>
      <w:pPr>
        <w:ind w:left="4320" w:hanging="360"/>
      </w:pPr>
      <w:rPr>
        <w:rFonts w:ascii="Wingdings" w:hAnsi="Wingdings" w:hint="default"/>
      </w:rPr>
    </w:lvl>
    <w:lvl w:ilvl="6" w:tplc="DE5E3CF6">
      <w:start w:val="1"/>
      <w:numFmt w:val="bullet"/>
      <w:lvlText w:val=""/>
      <w:lvlJc w:val="left"/>
      <w:pPr>
        <w:ind w:left="5040" w:hanging="360"/>
      </w:pPr>
      <w:rPr>
        <w:rFonts w:ascii="Symbol" w:hAnsi="Symbol" w:hint="default"/>
      </w:rPr>
    </w:lvl>
    <w:lvl w:ilvl="7" w:tplc="07ACCBE0">
      <w:start w:val="1"/>
      <w:numFmt w:val="bullet"/>
      <w:lvlText w:val="o"/>
      <w:lvlJc w:val="left"/>
      <w:pPr>
        <w:ind w:left="5760" w:hanging="360"/>
      </w:pPr>
      <w:rPr>
        <w:rFonts w:ascii="Courier New" w:hAnsi="Courier New" w:hint="default"/>
      </w:rPr>
    </w:lvl>
    <w:lvl w:ilvl="8" w:tplc="DB389556">
      <w:start w:val="1"/>
      <w:numFmt w:val="bullet"/>
      <w:lvlText w:val=""/>
      <w:lvlJc w:val="left"/>
      <w:pPr>
        <w:ind w:left="6480" w:hanging="360"/>
      </w:pPr>
      <w:rPr>
        <w:rFonts w:ascii="Wingdings" w:hAnsi="Wingdings" w:hint="default"/>
      </w:rPr>
    </w:lvl>
  </w:abstractNum>
  <w:abstractNum w:abstractNumId="6" w15:restartNumberingAfterBreak="0">
    <w:nsid w:val="58D22B70"/>
    <w:multiLevelType w:val="hybridMultilevel"/>
    <w:tmpl w:val="793A35D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5DB8B6F1"/>
    <w:multiLevelType w:val="hybridMultilevel"/>
    <w:tmpl w:val="FFFFFFFF"/>
    <w:lvl w:ilvl="0" w:tplc="65668AEC">
      <w:start w:val="1"/>
      <w:numFmt w:val="decimal"/>
      <w:lvlText w:val="%1."/>
      <w:lvlJc w:val="left"/>
      <w:pPr>
        <w:ind w:left="720" w:hanging="360"/>
      </w:pPr>
    </w:lvl>
    <w:lvl w:ilvl="1" w:tplc="20F836FC">
      <w:start w:val="1"/>
      <w:numFmt w:val="lowerLetter"/>
      <w:lvlText w:val="%2."/>
      <w:lvlJc w:val="left"/>
      <w:pPr>
        <w:ind w:left="1440" w:hanging="360"/>
      </w:pPr>
    </w:lvl>
    <w:lvl w:ilvl="2" w:tplc="E8B28B62">
      <w:start w:val="1"/>
      <w:numFmt w:val="lowerRoman"/>
      <w:lvlText w:val="%3."/>
      <w:lvlJc w:val="right"/>
      <w:pPr>
        <w:ind w:left="2160" w:hanging="180"/>
      </w:pPr>
    </w:lvl>
    <w:lvl w:ilvl="3" w:tplc="AEA6A7C2">
      <w:start w:val="1"/>
      <w:numFmt w:val="decimal"/>
      <w:lvlText w:val="%4."/>
      <w:lvlJc w:val="left"/>
      <w:pPr>
        <w:ind w:left="2880" w:hanging="360"/>
      </w:pPr>
    </w:lvl>
    <w:lvl w:ilvl="4" w:tplc="67942094">
      <w:start w:val="1"/>
      <w:numFmt w:val="lowerLetter"/>
      <w:lvlText w:val="%5."/>
      <w:lvlJc w:val="left"/>
      <w:pPr>
        <w:ind w:left="3600" w:hanging="360"/>
      </w:pPr>
    </w:lvl>
    <w:lvl w:ilvl="5" w:tplc="261A126A">
      <w:start w:val="1"/>
      <w:numFmt w:val="lowerRoman"/>
      <w:lvlText w:val="%6."/>
      <w:lvlJc w:val="right"/>
      <w:pPr>
        <w:ind w:left="4320" w:hanging="180"/>
      </w:pPr>
    </w:lvl>
    <w:lvl w:ilvl="6" w:tplc="BFEAEEEC">
      <w:start w:val="1"/>
      <w:numFmt w:val="decimal"/>
      <w:lvlText w:val="%7."/>
      <w:lvlJc w:val="left"/>
      <w:pPr>
        <w:ind w:left="5040" w:hanging="360"/>
      </w:pPr>
    </w:lvl>
    <w:lvl w:ilvl="7" w:tplc="85126B6A">
      <w:start w:val="1"/>
      <w:numFmt w:val="lowerLetter"/>
      <w:lvlText w:val="%8."/>
      <w:lvlJc w:val="left"/>
      <w:pPr>
        <w:ind w:left="5760" w:hanging="360"/>
      </w:pPr>
    </w:lvl>
    <w:lvl w:ilvl="8" w:tplc="4F524BB6">
      <w:start w:val="1"/>
      <w:numFmt w:val="lowerRoman"/>
      <w:lvlText w:val="%9."/>
      <w:lvlJc w:val="right"/>
      <w:pPr>
        <w:ind w:left="6480" w:hanging="180"/>
      </w:pPr>
    </w:lvl>
  </w:abstractNum>
  <w:abstractNum w:abstractNumId="8" w15:restartNumberingAfterBreak="0">
    <w:nsid w:val="6C3D72E9"/>
    <w:multiLevelType w:val="hybridMultilevel"/>
    <w:tmpl w:val="C2EC61D6"/>
    <w:lvl w:ilvl="0" w:tplc="AC78E2FE">
      <w:start w:val="1"/>
      <w:numFmt w:val="bullet"/>
      <w:lvlText w:val=""/>
      <w:lvlJc w:val="left"/>
      <w:pPr>
        <w:ind w:left="720" w:hanging="360"/>
      </w:pPr>
      <w:rPr>
        <w:rFonts w:ascii="Symbol" w:hAnsi="Symbol" w:hint="default"/>
      </w:rPr>
    </w:lvl>
    <w:lvl w:ilvl="1" w:tplc="B9CA2282">
      <w:start w:val="1"/>
      <w:numFmt w:val="bullet"/>
      <w:lvlText w:val="o"/>
      <w:lvlJc w:val="left"/>
      <w:pPr>
        <w:ind w:left="1440" w:hanging="360"/>
      </w:pPr>
      <w:rPr>
        <w:rFonts w:ascii="Courier New" w:hAnsi="Courier New" w:hint="default"/>
      </w:rPr>
    </w:lvl>
    <w:lvl w:ilvl="2" w:tplc="474C93AC">
      <w:start w:val="1"/>
      <w:numFmt w:val="bullet"/>
      <w:lvlText w:val=""/>
      <w:lvlJc w:val="left"/>
      <w:pPr>
        <w:ind w:left="2160" w:hanging="360"/>
      </w:pPr>
      <w:rPr>
        <w:rFonts w:ascii="Wingdings" w:hAnsi="Wingdings" w:hint="default"/>
      </w:rPr>
    </w:lvl>
    <w:lvl w:ilvl="3" w:tplc="989E8BA8">
      <w:start w:val="1"/>
      <w:numFmt w:val="bullet"/>
      <w:lvlText w:val=""/>
      <w:lvlJc w:val="left"/>
      <w:pPr>
        <w:ind w:left="2880" w:hanging="360"/>
      </w:pPr>
      <w:rPr>
        <w:rFonts w:ascii="Symbol" w:hAnsi="Symbol" w:hint="default"/>
      </w:rPr>
    </w:lvl>
    <w:lvl w:ilvl="4" w:tplc="14A8E760">
      <w:start w:val="1"/>
      <w:numFmt w:val="bullet"/>
      <w:lvlText w:val="o"/>
      <w:lvlJc w:val="left"/>
      <w:pPr>
        <w:ind w:left="3600" w:hanging="360"/>
      </w:pPr>
      <w:rPr>
        <w:rFonts w:ascii="Courier New" w:hAnsi="Courier New" w:hint="default"/>
      </w:rPr>
    </w:lvl>
    <w:lvl w:ilvl="5" w:tplc="F96A093C">
      <w:start w:val="1"/>
      <w:numFmt w:val="bullet"/>
      <w:lvlText w:val=""/>
      <w:lvlJc w:val="left"/>
      <w:pPr>
        <w:ind w:left="4320" w:hanging="360"/>
      </w:pPr>
      <w:rPr>
        <w:rFonts w:ascii="Wingdings" w:hAnsi="Wingdings" w:hint="default"/>
      </w:rPr>
    </w:lvl>
    <w:lvl w:ilvl="6" w:tplc="B5F28EA0">
      <w:start w:val="1"/>
      <w:numFmt w:val="bullet"/>
      <w:lvlText w:val=""/>
      <w:lvlJc w:val="left"/>
      <w:pPr>
        <w:ind w:left="5040" w:hanging="360"/>
      </w:pPr>
      <w:rPr>
        <w:rFonts w:ascii="Symbol" w:hAnsi="Symbol" w:hint="default"/>
      </w:rPr>
    </w:lvl>
    <w:lvl w:ilvl="7" w:tplc="2A4E6C4C">
      <w:start w:val="1"/>
      <w:numFmt w:val="bullet"/>
      <w:lvlText w:val="o"/>
      <w:lvlJc w:val="left"/>
      <w:pPr>
        <w:ind w:left="5760" w:hanging="360"/>
      </w:pPr>
      <w:rPr>
        <w:rFonts w:ascii="Courier New" w:hAnsi="Courier New" w:hint="default"/>
      </w:rPr>
    </w:lvl>
    <w:lvl w:ilvl="8" w:tplc="3C38C178">
      <w:start w:val="1"/>
      <w:numFmt w:val="bullet"/>
      <w:lvlText w:val=""/>
      <w:lvlJc w:val="left"/>
      <w:pPr>
        <w:ind w:left="6480" w:hanging="360"/>
      </w:pPr>
      <w:rPr>
        <w:rFonts w:ascii="Wingdings" w:hAnsi="Wingdings" w:hint="default"/>
      </w:rPr>
    </w:lvl>
  </w:abstractNum>
  <w:abstractNum w:abstractNumId="9" w15:restartNumberingAfterBreak="0">
    <w:nsid w:val="74181EE5"/>
    <w:multiLevelType w:val="hybridMultilevel"/>
    <w:tmpl w:val="A75E5268"/>
    <w:lvl w:ilvl="0" w:tplc="5B7C280C">
      <w:start w:val="1"/>
      <w:numFmt w:val="decimal"/>
      <w:lvlText w:val="%1."/>
      <w:lvlJc w:val="left"/>
      <w:pPr>
        <w:ind w:left="330" w:hanging="360"/>
      </w:pPr>
      <w:rPr>
        <w:rFonts w:ascii="Times New Roman" w:hAnsi="Times New Roman" w:cs="Times New Roman" w:hint="default"/>
      </w:rPr>
    </w:lvl>
    <w:lvl w:ilvl="1" w:tplc="08090019" w:tentative="1">
      <w:start w:val="1"/>
      <w:numFmt w:val="lowerLetter"/>
      <w:lvlText w:val="%2."/>
      <w:lvlJc w:val="left"/>
      <w:pPr>
        <w:ind w:left="1050" w:hanging="360"/>
      </w:pPr>
    </w:lvl>
    <w:lvl w:ilvl="2" w:tplc="0809001B" w:tentative="1">
      <w:start w:val="1"/>
      <w:numFmt w:val="lowerRoman"/>
      <w:lvlText w:val="%3."/>
      <w:lvlJc w:val="right"/>
      <w:pPr>
        <w:ind w:left="1770" w:hanging="180"/>
      </w:pPr>
    </w:lvl>
    <w:lvl w:ilvl="3" w:tplc="0809000F" w:tentative="1">
      <w:start w:val="1"/>
      <w:numFmt w:val="decimal"/>
      <w:lvlText w:val="%4."/>
      <w:lvlJc w:val="left"/>
      <w:pPr>
        <w:ind w:left="2490" w:hanging="360"/>
      </w:pPr>
    </w:lvl>
    <w:lvl w:ilvl="4" w:tplc="08090019" w:tentative="1">
      <w:start w:val="1"/>
      <w:numFmt w:val="lowerLetter"/>
      <w:lvlText w:val="%5."/>
      <w:lvlJc w:val="left"/>
      <w:pPr>
        <w:ind w:left="3210" w:hanging="360"/>
      </w:pPr>
    </w:lvl>
    <w:lvl w:ilvl="5" w:tplc="0809001B" w:tentative="1">
      <w:start w:val="1"/>
      <w:numFmt w:val="lowerRoman"/>
      <w:lvlText w:val="%6."/>
      <w:lvlJc w:val="right"/>
      <w:pPr>
        <w:ind w:left="3930" w:hanging="180"/>
      </w:pPr>
    </w:lvl>
    <w:lvl w:ilvl="6" w:tplc="0809000F" w:tentative="1">
      <w:start w:val="1"/>
      <w:numFmt w:val="decimal"/>
      <w:lvlText w:val="%7."/>
      <w:lvlJc w:val="left"/>
      <w:pPr>
        <w:ind w:left="4650" w:hanging="360"/>
      </w:pPr>
    </w:lvl>
    <w:lvl w:ilvl="7" w:tplc="08090019" w:tentative="1">
      <w:start w:val="1"/>
      <w:numFmt w:val="lowerLetter"/>
      <w:lvlText w:val="%8."/>
      <w:lvlJc w:val="left"/>
      <w:pPr>
        <w:ind w:left="5370" w:hanging="360"/>
      </w:pPr>
    </w:lvl>
    <w:lvl w:ilvl="8" w:tplc="0809001B" w:tentative="1">
      <w:start w:val="1"/>
      <w:numFmt w:val="lowerRoman"/>
      <w:lvlText w:val="%9."/>
      <w:lvlJc w:val="right"/>
      <w:pPr>
        <w:ind w:left="6090" w:hanging="180"/>
      </w:pPr>
    </w:lvl>
  </w:abstractNum>
  <w:num w:numId="1" w16cid:durableId="2147118888">
    <w:abstractNumId w:val="0"/>
  </w:num>
  <w:num w:numId="2" w16cid:durableId="2014870926">
    <w:abstractNumId w:val="3"/>
  </w:num>
  <w:num w:numId="3" w16cid:durableId="223416614">
    <w:abstractNumId w:val="9"/>
  </w:num>
  <w:num w:numId="4" w16cid:durableId="1952391204">
    <w:abstractNumId w:val="7"/>
  </w:num>
  <w:num w:numId="5" w16cid:durableId="2009092399">
    <w:abstractNumId w:val="6"/>
  </w:num>
  <w:num w:numId="6" w16cid:durableId="420024805">
    <w:abstractNumId w:val="2"/>
  </w:num>
  <w:num w:numId="7" w16cid:durableId="1552493671">
    <w:abstractNumId w:val="1"/>
  </w:num>
  <w:num w:numId="8" w16cid:durableId="1646856823">
    <w:abstractNumId w:val="5"/>
  </w:num>
  <w:num w:numId="9" w16cid:durableId="1970285869">
    <w:abstractNumId w:val="8"/>
  </w:num>
  <w:num w:numId="10" w16cid:durableId="19781414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Lancet&lt;/Style&gt;&lt;LeftDelim&gt;{&lt;/LeftDelim&gt;&lt;RightDelim&gt;}&lt;/RightDelim&gt;&lt;FontName&gt;Calibri&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ve05vsvowa9rdedzw850esfdfavx0rr0f55&quot;&gt;Submission to ACMA free tv code&lt;record-ids&gt;&lt;item&gt;1&lt;/item&gt;&lt;item&gt;2&lt;/item&gt;&lt;item&gt;4&lt;/item&gt;&lt;item&gt;5&lt;/item&gt;&lt;item&gt;8&lt;/item&gt;&lt;item&gt;9&lt;/item&gt;&lt;item&gt;10&lt;/item&gt;&lt;item&gt;11&lt;/item&gt;&lt;item&gt;12&lt;/item&gt;&lt;item&gt;13&lt;/item&gt;&lt;item&gt;14&lt;/item&gt;&lt;item&gt;15&lt;/item&gt;&lt;item&gt;16&lt;/item&gt;&lt;item&gt;17&lt;/item&gt;&lt;item&gt;19&lt;/item&gt;&lt;item&gt;20&lt;/item&gt;&lt;item&gt;21&lt;/item&gt;&lt;item&gt;22&lt;/item&gt;&lt;item&gt;23&lt;/item&gt;&lt;item&gt;24&lt;/item&gt;&lt;item&gt;25&lt;/item&gt;&lt;item&gt;26&lt;/item&gt;&lt;/record-ids&gt;&lt;/item&gt;&lt;item db-id=&quot;pvvtwx9ro2ewt6e0026xw5agr9222z9pxaaw&quot;&gt;Weather paper&lt;record-ids&gt;&lt;item&gt;86&lt;/item&gt;&lt;item&gt;87&lt;/item&gt;&lt;item&gt;88&lt;/item&gt;&lt;item&gt;89&lt;/item&gt;&lt;/record-ids&gt;&lt;/item&gt;&lt;/Libraries&gt;"/>
  </w:docVars>
  <w:rsids>
    <w:rsidRoot w:val="003605B6"/>
    <w:rsid w:val="00002FFD"/>
    <w:rsid w:val="00003E50"/>
    <w:rsid w:val="0000448E"/>
    <w:rsid w:val="0000493C"/>
    <w:rsid w:val="00004F0F"/>
    <w:rsid w:val="00005139"/>
    <w:rsid w:val="000052DC"/>
    <w:rsid w:val="00006109"/>
    <w:rsid w:val="000075A4"/>
    <w:rsid w:val="000112F0"/>
    <w:rsid w:val="00011834"/>
    <w:rsid w:val="000124AC"/>
    <w:rsid w:val="0001377C"/>
    <w:rsid w:val="00013DB9"/>
    <w:rsid w:val="00013F75"/>
    <w:rsid w:val="000151D1"/>
    <w:rsid w:val="0001580D"/>
    <w:rsid w:val="00015928"/>
    <w:rsid w:val="00015B1A"/>
    <w:rsid w:val="0001737F"/>
    <w:rsid w:val="000243B1"/>
    <w:rsid w:val="0002500F"/>
    <w:rsid w:val="0002513A"/>
    <w:rsid w:val="000251BD"/>
    <w:rsid w:val="0002638E"/>
    <w:rsid w:val="0002722F"/>
    <w:rsid w:val="00030B36"/>
    <w:rsid w:val="00030CC9"/>
    <w:rsid w:val="000321F0"/>
    <w:rsid w:val="0003323F"/>
    <w:rsid w:val="00034A28"/>
    <w:rsid w:val="00035B12"/>
    <w:rsid w:val="00035F68"/>
    <w:rsid w:val="00036062"/>
    <w:rsid w:val="00036678"/>
    <w:rsid w:val="00037E2E"/>
    <w:rsid w:val="00041653"/>
    <w:rsid w:val="0004188A"/>
    <w:rsid w:val="00042190"/>
    <w:rsid w:val="000427E5"/>
    <w:rsid w:val="000453AD"/>
    <w:rsid w:val="00046538"/>
    <w:rsid w:val="00047E0E"/>
    <w:rsid w:val="00051597"/>
    <w:rsid w:val="000545AD"/>
    <w:rsid w:val="00055400"/>
    <w:rsid w:val="00056B7D"/>
    <w:rsid w:val="000573DE"/>
    <w:rsid w:val="0006022A"/>
    <w:rsid w:val="00061663"/>
    <w:rsid w:val="000621C5"/>
    <w:rsid w:val="0006295A"/>
    <w:rsid w:val="00065979"/>
    <w:rsid w:val="00067D8E"/>
    <w:rsid w:val="00070D23"/>
    <w:rsid w:val="000713B9"/>
    <w:rsid w:val="0007140D"/>
    <w:rsid w:val="00071539"/>
    <w:rsid w:val="000737E6"/>
    <w:rsid w:val="00075604"/>
    <w:rsid w:val="00075CC8"/>
    <w:rsid w:val="00075CCE"/>
    <w:rsid w:val="00076369"/>
    <w:rsid w:val="0007723D"/>
    <w:rsid w:val="00077479"/>
    <w:rsid w:val="0008117A"/>
    <w:rsid w:val="00081862"/>
    <w:rsid w:val="0008234E"/>
    <w:rsid w:val="000828A4"/>
    <w:rsid w:val="000838DF"/>
    <w:rsid w:val="00084348"/>
    <w:rsid w:val="0008448B"/>
    <w:rsid w:val="00084B2E"/>
    <w:rsid w:val="00084F63"/>
    <w:rsid w:val="00085E0E"/>
    <w:rsid w:val="00097295"/>
    <w:rsid w:val="0009748A"/>
    <w:rsid w:val="000A0EF0"/>
    <w:rsid w:val="000A2BC0"/>
    <w:rsid w:val="000A53ED"/>
    <w:rsid w:val="000A5617"/>
    <w:rsid w:val="000A61B7"/>
    <w:rsid w:val="000A6298"/>
    <w:rsid w:val="000A6BCE"/>
    <w:rsid w:val="000A74A4"/>
    <w:rsid w:val="000B2AC1"/>
    <w:rsid w:val="000B2CAD"/>
    <w:rsid w:val="000B6C62"/>
    <w:rsid w:val="000B7151"/>
    <w:rsid w:val="000C152C"/>
    <w:rsid w:val="000C188C"/>
    <w:rsid w:val="000C1E86"/>
    <w:rsid w:val="000C230A"/>
    <w:rsid w:val="000C34CA"/>
    <w:rsid w:val="000C3631"/>
    <w:rsid w:val="000C4A31"/>
    <w:rsid w:val="000D1006"/>
    <w:rsid w:val="000D2139"/>
    <w:rsid w:val="000D270E"/>
    <w:rsid w:val="000D42D6"/>
    <w:rsid w:val="000D4608"/>
    <w:rsid w:val="000D6288"/>
    <w:rsid w:val="000D72A9"/>
    <w:rsid w:val="000D7B46"/>
    <w:rsid w:val="000D7E89"/>
    <w:rsid w:val="000E303F"/>
    <w:rsid w:val="000E3DFC"/>
    <w:rsid w:val="000E486E"/>
    <w:rsid w:val="000E7B64"/>
    <w:rsid w:val="000F1258"/>
    <w:rsid w:val="000F3602"/>
    <w:rsid w:val="000F391D"/>
    <w:rsid w:val="000F3F90"/>
    <w:rsid w:val="000F48EF"/>
    <w:rsid w:val="000F496B"/>
    <w:rsid w:val="000F5148"/>
    <w:rsid w:val="000F6B59"/>
    <w:rsid w:val="001018A2"/>
    <w:rsid w:val="0010265E"/>
    <w:rsid w:val="00103224"/>
    <w:rsid w:val="00103F87"/>
    <w:rsid w:val="00105C7B"/>
    <w:rsid w:val="00105D75"/>
    <w:rsid w:val="00106B77"/>
    <w:rsid w:val="001071C4"/>
    <w:rsid w:val="00112A75"/>
    <w:rsid w:val="00121B35"/>
    <w:rsid w:val="001233F8"/>
    <w:rsid w:val="001235AB"/>
    <w:rsid w:val="00123B24"/>
    <w:rsid w:val="00123DCC"/>
    <w:rsid w:val="00124BCF"/>
    <w:rsid w:val="00124E0D"/>
    <w:rsid w:val="00125DA0"/>
    <w:rsid w:val="0012637D"/>
    <w:rsid w:val="0013436E"/>
    <w:rsid w:val="0013503F"/>
    <w:rsid w:val="00135A8F"/>
    <w:rsid w:val="00135E6D"/>
    <w:rsid w:val="001363D1"/>
    <w:rsid w:val="00137195"/>
    <w:rsid w:val="001371BC"/>
    <w:rsid w:val="00137981"/>
    <w:rsid w:val="0014072D"/>
    <w:rsid w:val="001419B4"/>
    <w:rsid w:val="001430E1"/>
    <w:rsid w:val="001444DD"/>
    <w:rsid w:val="00144F92"/>
    <w:rsid w:val="00145153"/>
    <w:rsid w:val="001452D5"/>
    <w:rsid w:val="001457B6"/>
    <w:rsid w:val="001461D2"/>
    <w:rsid w:val="00147D88"/>
    <w:rsid w:val="00147F06"/>
    <w:rsid w:val="00150C9C"/>
    <w:rsid w:val="00151698"/>
    <w:rsid w:val="00152A5E"/>
    <w:rsid w:val="00154B7D"/>
    <w:rsid w:val="00154DB1"/>
    <w:rsid w:val="00155885"/>
    <w:rsid w:val="0016215D"/>
    <w:rsid w:val="00164917"/>
    <w:rsid w:val="00165BA8"/>
    <w:rsid w:val="0017346C"/>
    <w:rsid w:val="001759AB"/>
    <w:rsid w:val="00175C32"/>
    <w:rsid w:val="0018012B"/>
    <w:rsid w:val="00181EDB"/>
    <w:rsid w:val="001863A5"/>
    <w:rsid w:val="0019154C"/>
    <w:rsid w:val="001923F0"/>
    <w:rsid w:val="00196586"/>
    <w:rsid w:val="001A19D1"/>
    <w:rsid w:val="001A1B9C"/>
    <w:rsid w:val="001A2417"/>
    <w:rsid w:val="001A2C8F"/>
    <w:rsid w:val="001A3439"/>
    <w:rsid w:val="001A3CE8"/>
    <w:rsid w:val="001A5165"/>
    <w:rsid w:val="001A68D3"/>
    <w:rsid w:val="001B0755"/>
    <w:rsid w:val="001B1BD3"/>
    <w:rsid w:val="001B3806"/>
    <w:rsid w:val="001B61DC"/>
    <w:rsid w:val="001B79C0"/>
    <w:rsid w:val="001C0CD8"/>
    <w:rsid w:val="001C11F3"/>
    <w:rsid w:val="001C1735"/>
    <w:rsid w:val="001C1C19"/>
    <w:rsid w:val="001C241F"/>
    <w:rsid w:val="001C3EFC"/>
    <w:rsid w:val="001C4DDE"/>
    <w:rsid w:val="001C4E6F"/>
    <w:rsid w:val="001C775F"/>
    <w:rsid w:val="001C79BE"/>
    <w:rsid w:val="001D172B"/>
    <w:rsid w:val="001D2FA7"/>
    <w:rsid w:val="001D36C0"/>
    <w:rsid w:val="001D534B"/>
    <w:rsid w:val="001D5DD0"/>
    <w:rsid w:val="001D7503"/>
    <w:rsid w:val="001D7A6E"/>
    <w:rsid w:val="001E0596"/>
    <w:rsid w:val="001E0934"/>
    <w:rsid w:val="001E161E"/>
    <w:rsid w:val="001E2082"/>
    <w:rsid w:val="001E2E64"/>
    <w:rsid w:val="001E37AE"/>
    <w:rsid w:val="001F1829"/>
    <w:rsid w:val="001F195E"/>
    <w:rsid w:val="001F356F"/>
    <w:rsid w:val="001F35DC"/>
    <w:rsid w:val="001F45DF"/>
    <w:rsid w:val="001F5085"/>
    <w:rsid w:val="001F5B9B"/>
    <w:rsid w:val="00203180"/>
    <w:rsid w:val="00205573"/>
    <w:rsid w:val="00210E9D"/>
    <w:rsid w:val="002112FB"/>
    <w:rsid w:val="002115BD"/>
    <w:rsid w:val="00212E1E"/>
    <w:rsid w:val="00213318"/>
    <w:rsid w:val="00213839"/>
    <w:rsid w:val="00216972"/>
    <w:rsid w:val="00220304"/>
    <w:rsid w:val="00222F6F"/>
    <w:rsid w:val="00226751"/>
    <w:rsid w:val="0023157B"/>
    <w:rsid w:val="0023171D"/>
    <w:rsid w:val="00231B24"/>
    <w:rsid w:val="00231B9E"/>
    <w:rsid w:val="0023211B"/>
    <w:rsid w:val="00232C59"/>
    <w:rsid w:val="00233F34"/>
    <w:rsid w:val="00234204"/>
    <w:rsid w:val="00236375"/>
    <w:rsid w:val="0023688C"/>
    <w:rsid w:val="002379CA"/>
    <w:rsid w:val="00242C87"/>
    <w:rsid w:val="00242F52"/>
    <w:rsid w:val="0024594E"/>
    <w:rsid w:val="00245DC9"/>
    <w:rsid w:val="002461EF"/>
    <w:rsid w:val="00247684"/>
    <w:rsid w:val="00247698"/>
    <w:rsid w:val="00250EC1"/>
    <w:rsid w:val="00251B2E"/>
    <w:rsid w:val="002523EA"/>
    <w:rsid w:val="00257666"/>
    <w:rsid w:val="00257D1F"/>
    <w:rsid w:val="00260EFF"/>
    <w:rsid w:val="002628C9"/>
    <w:rsid w:val="002630BB"/>
    <w:rsid w:val="00265713"/>
    <w:rsid w:val="00272988"/>
    <w:rsid w:val="00273B81"/>
    <w:rsid w:val="00273C9C"/>
    <w:rsid w:val="00276725"/>
    <w:rsid w:val="00282D02"/>
    <w:rsid w:val="002841BE"/>
    <w:rsid w:val="0028440C"/>
    <w:rsid w:val="00285093"/>
    <w:rsid w:val="00287376"/>
    <w:rsid w:val="00287ABD"/>
    <w:rsid w:val="00287E1E"/>
    <w:rsid w:val="0029043E"/>
    <w:rsid w:val="00291673"/>
    <w:rsid w:val="00291A57"/>
    <w:rsid w:val="00293953"/>
    <w:rsid w:val="00295D87"/>
    <w:rsid w:val="00296681"/>
    <w:rsid w:val="002A7512"/>
    <w:rsid w:val="002B32E9"/>
    <w:rsid w:val="002B40D9"/>
    <w:rsid w:val="002B4525"/>
    <w:rsid w:val="002C033B"/>
    <w:rsid w:val="002C1E2E"/>
    <w:rsid w:val="002C3367"/>
    <w:rsid w:val="002E0006"/>
    <w:rsid w:val="002E3F5F"/>
    <w:rsid w:val="002E4FE0"/>
    <w:rsid w:val="002E593C"/>
    <w:rsid w:val="002E6500"/>
    <w:rsid w:val="002E77C2"/>
    <w:rsid w:val="002F009A"/>
    <w:rsid w:val="002F3E84"/>
    <w:rsid w:val="002F6563"/>
    <w:rsid w:val="002F6944"/>
    <w:rsid w:val="002F6B0F"/>
    <w:rsid w:val="002F7612"/>
    <w:rsid w:val="0030018B"/>
    <w:rsid w:val="00300693"/>
    <w:rsid w:val="00300E37"/>
    <w:rsid w:val="003016D3"/>
    <w:rsid w:val="00302D42"/>
    <w:rsid w:val="0030344E"/>
    <w:rsid w:val="00305476"/>
    <w:rsid w:val="003064C6"/>
    <w:rsid w:val="003075DB"/>
    <w:rsid w:val="00310197"/>
    <w:rsid w:val="00310621"/>
    <w:rsid w:val="0031162E"/>
    <w:rsid w:val="00311CED"/>
    <w:rsid w:val="0031273F"/>
    <w:rsid w:val="003127D5"/>
    <w:rsid w:val="003160EF"/>
    <w:rsid w:val="003187DD"/>
    <w:rsid w:val="00320DD6"/>
    <w:rsid w:val="003217A5"/>
    <w:rsid w:val="00327B4B"/>
    <w:rsid w:val="00331127"/>
    <w:rsid w:val="00334469"/>
    <w:rsid w:val="0033789D"/>
    <w:rsid w:val="00337BEA"/>
    <w:rsid w:val="003415FD"/>
    <w:rsid w:val="003418D9"/>
    <w:rsid w:val="00341E4F"/>
    <w:rsid w:val="00346C9B"/>
    <w:rsid w:val="00347E6A"/>
    <w:rsid w:val="0035019B"/>
    <w:rsid w:val="00352738"/>
    <w:rsid w:val="00352FDE"/>
    <w:rsid w:val="0035326E"/>
    <w:rsid w:val="00354126"/>
    <w:rsid w:val="00357DDB"/>
    <w:rsid w:val="003605B6"/>
    <w:rsid w:val="00360BE9"/>
    <w:rsid w:val="0036134D"/>
    <w:rsid w:val="0036214F"/>
    <w:rsid w:val="00362D03"/>
    <w:rsid w:val="00365467"/>
    <w:rsid w:val="0037018C"/>
    <w:rsid w:val="00370938"/>
    <w:rsid w:val="003712BF"/>
    <w:rsid w:val="00372BD9"/>
    <w:rsid w:val="00374FE3"/>
    <w:rsid w:val="003757A2"/>
    <w:rsid w:val="00375810"/>
    <w:rsid w:val="00380D77"/>
    <w:rsid w:val="0038162B"/>
    <w:rsid w:val="00382F68"/>
    <w:rsid w:val="0038495F"/>
    <w:rsid w:val="00385B18"/>
    <w:rsid w:val="00387FCA"/>
    <w:rsid w:val="00391016"/>
    <w:rsid w:val="00392B03"/>
    <w:rsid w:val="00393E62"/>
    <w:rsid w:val="0039462A"/>
    <w:rsid w:val="003966F9"/>
    <w:rsid w:val="003A0B94"/>
    <w:rsid w:val="003A604A"/>
    <w:rsid w:val="003A606F"/>
    <w:rsid w:val="003A6CF2"/>
    <w:rsid w:val="003B125F"/>
    <w:rsid w:val="003B3120"/>
    <w:rsid w:val="003B3878"/>
    <w:rsid w:val="003B688D"/>
    <w:rsid w:val="003B6D26"/>
    <w:rsid w:val="003B74DE"/>
    <w:rsid w:val="003B7F20"/>
    <w:rsid w:val="003C35D2"/>
    <w:rsid w:val="003C4A1A"/>
    <w:rsid w:val="003C4D24"/>
    <w:rsid w:val="003C4D65"/>
    <w:rsid w:val="003C4F00"/>
    <w:rsid w:val="003C5C25"/>
    <w:rsid w:val="003C6073"/>
    <w:rsid w:val="003C654A"/>
    <w:rsid w:val="003C7629"/>
    <w:rsid w:val="003D009A"/>
    <w:rsid w:val="003D06E8"/>
    <w:rsid w:val="003D08F1"/>
    <w:rsid w:val="003D36D2"/>
    <w:rsid w:val="003D4351"/>
    <w:rsid w:val="003E31AA"/>
    <w:rsid w:val="003E5DC5"/>
    <w:rsid w:val="003F01D1"/>
    <w:rsid w:val="003F08FC"/>
    <w:rsid w:val="003F139C"/>
    <w:rsid w:val="003F40B5"/>
    <w:rsid w:val="003F5102"/>
    <w:rsid w:val="003F6233"/>
    <w:rsid w:val="003F65C2"/>
    <w:rsid w:val="003F6759"/>
    <w:rsid w:val="003F6FA6"/>
    <w:rsid w:val="00402E16"/>
    <w:rsid w:val="00406CAE"/>
    <w:rsid w:val="00410CEC"/>
    <w:rsid w:val="0041147D"/>
    <w:rsid w:val="00411A5F"/>
    <w:rsid w:val="00412985"/>
    <w:rsid w:val="004142F0"/>
    <w:rsid w:val="004156A1"/>
    <w:rsid w:val="00417F2D"/>
    <w:rsid w:val="00420873"/>
    <w:rsid w:val="00420D85"/>
    <w:rsid w:val="00422E79"/>
    <w:rsid w:val="00423AA0"/>
    <w:rsid w:val="00424CB5"/>
    <w:rsid w:val="00425036"/>
    <w:rsid w:val="00426C66"/>
    <w:rsid w:val="0042779E"/>
    <w:rsid w:val="00432501"/>
    <w:rsid w:val="00432A8E"/>
    <w:rsid w:val="004349D9"/>
    <w:rsid w:val="00437062"/>
    <w:rsid w:val="004372E9"/>
    <w:rsid w:val="00437518"/>
    <w:rsid w:val="00437B6D"/>
    <w:rsid w:val="00441930"/>
    <w:rsid w:val="00441A77"/>
    <w:rsid w:val="00441F0C"/>
    <w:rsid w:val="004425BA"/>
    <w:rsid w:val="00445627"/>
    <w:rsid w:val="00446136"/>
    <w:rsid w:val="004479B4"/>
    <w:rsid w:val="00450DF2"/>
    <w:rsid w:val="0045114B"/>
    <w:rsid w:val="00452B5E"/>
    <w:rsid w:val="00453733"/>
    <w:rsid w:val="0045385A"/>
    <w:rsid w:val="00453CAD"/>
    <w:rsid w:val="004546BC"/>
    <w:rsid w:val="0045497A"/>
    <w:rsid w:val="00455844"/>
    <w:rsid w:val="00456C45"/>
    <w:rsid w:val="004574A9"/>
    <w:rsid w:val="00457700"/>
    <w:rsid w:val="0045797D"/>
    <w:rsid w:val="00460662"/>
    <w:rsid w:val="00461136"/>
    <w:rsid w:val="00461953"/>
    <w:rsid w:val="00462E3C"/>
    <w:rsid w:val="00462FE4"/>
    <w:rsid w:val="004632FA"/>
    <w:rsid w:val="00463EBD"/>
    <w:rsid w:val="0046597E"/>
    <w:rsid w:val="004664E1"/>
    <w:rsid w:val="00472868"/>
    <w:rsid w:val="004745B3"/>
    <w:rsid w:val="004746E4"/>
    <w:rsid w:val="00475A54"/>
    <w:rsid w:val="0048243B"/>
    <w:rsid w:val="00485BF1"/>
    <w:rsid w:val="0048689F"/>
    <w:rsid w:val="00487E13"/>
    <w:rsid w:val="00490F9B"/>
    <w:rsid w:val="00491777"/>
    <w:rsid w:val="00497648"/>
    <w:rsid w:val="004A185C"/>
    <w:rsid w:val="004A5C89"/>
    <w:rsid w:val="004A6595"/>
    <w:rsid w:val="004B205A"/>
    <w:rsid w:val="004B21A0"/>
    <w:rsid w:val="004B2B9C"/>
    <w:rsid w:val="004B3440"/>
    <w:rsid w:val="004B3654"/>
    <w:rsid w:val="004B4F92"/>
    <w:rsid w:val="004B5306"/>
    <w:rsid w:val="004B5B18"/>
    <w:rsid w:val="004B5D57"/>
    <w:rsid w:val="004C11F0"/>
    <w:rsid w:val="004C1F3F"/>
    <w:rsid w:val="004C50D1"/>
    <w:rsid w:val="004C5331"/>
    <w:rsid w:val="004D1F38"/>
    <w:rsid w:val="004D291A"/>
    <w:rsid w:val="004D687E"/>
    <w:rsid w:val="004E1E9F"/>
    <w:rsid w:val="004E1F28"/>
    <w:rsid w:val="004E3ECA"/>
    <w:rsid w:val="004E4675"/>
    <w:rsid w:val="004E52A6"/>
    <w:rsid w:val="004E547E"/>
    <w:rsid w:val="004E67DF"/>
    <w:rsid w:val="004E7EB6"/>
    <w:rsid w:val="004F15AA"/>
    <w:rsid w:val="004F1D38"/>
    <w:rsid w:val="004F4420"/>
    <w:rsid w:val="004F702D"/>
    <w:rsid w:val="004F7D19"/>
    <w:rsid w:val="00504A2A"/>
    <w:rsid w:val="00505296"/>
    <w:rsid w:val="005058E9"/>
    <w:rsid w:val="00505B77"/>
    <w:rsid w:val="00507BB8"/>
    <w:rsid w:val="00507C69"/>
    <w:rsid w:val="00513FAA"/>
    <w:rsid w:val="00515037"/>
    <w:rsid w:val="00515389"/>
    <w:rsid w:val="00516042"/>
    <w:rsid w:val="00516107"/>
    <w:rsid w:val="005242CE"/>
    <w:rsid w:val="00525394"/>
    <w:rsid w:val="00525EEF"/>
    <w:rsid w:val="00525F5E"/>
    <w:rsid w:val="00527462"/>
    <w:rsid w:val="005276BC"/>
    <w:rsid w:val="00530204"/>
    <w:rsid w:val="00532132"/>
    <w:rsid w:val="005327C3"/>
    <w:rsid w:val="00534633"/>
    <w:rsid w:val="00535CD1"/>
    <w:rsid w:val="00535EF1"/>
    <w:rsid w:val="0054010E"/>
    <w:rsid w:val="00542AA6"/>
    <w:rsid w:val="00542AFA"/>
    <w:rsid w:val="00542D43"/>
    <w:rsid w:val="00543863"/>
    <w:rsid w:val="005462D2"/>
    <w:rsid w:val="005464C5"/>
    <w:rsid w:val="00547B43"/>
    <w:rsid w:val="005517D2"/>
    <w:rsid w:val="005538E8"/>
    <w:rsid w:val="00555E96"/>
    <w:rsid w:val="00557596"/>
    <w:rsid w:val="00557611"/>
    <w:rsid w:val="005612C2"/>
    <w:rsid w:val="00562589"/>
    <w:rsid w:val="00562E6A"/>
    <w:rsid w:val="00563CD3"/>
    <w:rsid w:val="00564951"/>
    <w:rsid w:val="00566EC6"/>
    <w:rsid w:val="00570835"/>
    <w:rsid w:val="005727B0"/>
    <w:rsid w:val="0057357A"/>
    <w:rsid w:val="00574B6F"/>
    <w:rsid w:val="00576551"/>
    <w:rsid w:val="00583490"/>
    <w:rsid w:val="005846FF"/>
    <w:rsid w:val="005961A1"/>
    <w:rsid w:val="00597066"/>
    <w:rsid w:val="005A078F"/>
    <w:rsid w:val="005A380C"/>
    <w:rsid w:val="005A431A"/>
    <w:rsid w:val="005A5EB8"/>
    <w:rsid w:val="005B0B80"/>
    <w:rsid w:val="005B2016"/>
    <w:rsid w:val="005B297D"/>
    <w:rsid w:val="005B539F"/>
    <w:rsid w:val="005B5471"/>
    <w:rsid w:val="005B5658"/>
    <w:rsid w:val="005B5CE7"/>
    <w:rsid w:val="005B7DF6"/>
    <w:rsid w:val="005C12C0"/>
    <w:rsid w:val="005C17EE"/>
    <w:rsid w:val="005C1E5E"/>
    <w:rsid w:val="005C4932"/>
    <w:rsid w:val="005C5024"/>
    <w:rsid w:val="005D0FBE"/>
    <w:rsid w:val="005D1D49"/>
    <w:rsid w:val="005D2297"/>
    <w:rsid w:val="005D275B"/>
    <w:rsid w:val="005D4220"/>
    <w:rsid w:val="005D45AB"/>
    <w:rsid w:val="005D4C98"/>
    <w:rsid w:val="005D505F"/>
    <w:rsid w:val="005D6BB7"/>
    <w:rsid w:val="005D77E5"/>
    <w:rsid w:val="005E03B7"/>
    <w:rsid w:val="005E176B"/>
    <w:rsid w:val="005E1C8B"/>
    <w:rsid w:val="005E2E91"/>
    <w:rsid w:val="005E7A4B"/>
    <w:rsid w:val="005F1039"/>
    <w:rsid w:val="005F27F5"/>
    <w:rsid w:val="005F394E"/>
    <w:rsid w:val="005F3ACD"/>
    <w:rsid w:val="005F5F60"/>
    <w:rsid w:val="005F7A31"/>
    <w:rsid w:val="00600BC9"/>
    <w:rsid w:val="00600FD2"/>
    <w:rsid w:val="00601842"/>
    <w:rsid w:val="00602273"/>
    <w:rsid w:val="00603340"/>
    <w:rsid w:val="0061012C"/>
    <w:rsid w:val="00611FA7"/>
    <w:rsid w:val="00613726"/>
    <w:rsid w:val="00614E77"/>
    <w:rsid w:val="006157AF"/>
    <w:rsid w:val="0061584C"/>
    <w:rsid w:val="00616B47"/>
    <w:rsid w:val="00616D04"/>
    <w:rsid w:val="00616F38"/>
    <w:rsid w:val="0061709A"/>
    <w:rsid w:val="006207EF"/>
    <w:rsid w:val="006209B1"/>
    <w:rsid w:val="00620D9E"/>
    <w:rsid w:val="00621E28"/>
    <w:rsid w:val="00623D70"/>
    <w:rsid w:val="00625D49"/>
    <w:rsid w:val="0062678A"/>
    <w:rsid w:val="0062733E"/>
    <w:rsid w:val="006300CE"/>
    <w:rsid w:val="00630F66"/>
    <w:rsid w:val="006322B6"/>
    <w:rsid w:val="006324C2"/>
    <w:rsid w:val="0063417A"/>
    <w:rsid w:val="00635A65"/>
    <w:rsid w:val="00635B33"/>
    <w:rsid w:val="00636AD6"/>
    <w:rsid w:val="00637878"/>
    <w:rsid w:val="00637886"/>
    <w:rsid w:val="00641039"/>
    <w:rsid w:val="006418BE"/>
    <w:rsid w:val="00643305"/>
    <w:rsid w:val="0064347F"/>
    <w:rsid w:val="006435D6"/>
    <w:rsid w:val="00645F94"/>
    <w:rsid w:val="006471DE"/>
    <w:rsid w:val="00652EEA"/>
    <w:rsid w:val="00654142"/>
    <w:rsid w:val="006548FB"/>
    <w:rsid w:val="0065730E"/>
    <w:rsid w:val="00657CEB"/>
    <w:rsid w:val="0066251C"/>
    <w:rsid w:val="00662D85"/>
    <w:rsid w:val="00663743"/>
    <w:rsid w:val="0066441D"/>
    <w:rsid w:val="006647DF"/>
    <w:rsid w:val="0066589C"/>
    <w:rsid w:val="00671390"/>
    <w:rsid w:val="00671550"/>
    <w:rsid w:val="00671F10"/>
    <w:rsid w:val="00672BEE"/>
    <w:rsid w:val="006731D2"/>
    <w:rsid w:val="00674916"/>
    <w:rsid w:val="006775DE"/>
    <w:rsid w:val="00677B8C"/>
    <w:rsid w:val="00680CAF"/>
    <w:rsid w:val="00681E17"/>
    <w:rsid w:val="0068389C"/>
    <w:rsid w:val="00683DD9"/>
    <w:rsid w:val="00685B7E"/>
    <w:rsid w:val="00685E7F"/>
    <w:rsid w:val="0069128C"/>
    <w:rsid w:val="00692D73"/>
    <w:rsid w:val="00692E69"/>
    <w:rsid w:val="006934A1"/>
    <w:rsid w:val="006937EF"/>
    <w:rsid w:val="006A4809"/>
    <w:rsid w:val="006A4BA5"/>
    <w:rsid w:val="006A4DAA"/>
    <w:rsid w:val="006A74C3"/>
    <w:rsid w:val="006B2F06"/>
    <w:rsid w:val="006B340C"/>
    <w:rsid w:val="006B68C4"/>
    <w:rsid w:val="006B7664"/>
    <w:rsid w:val="006B7E99"/>
    <w:rsid w:val="006B7EA4"/>
    <w:rsid w:val="006C0985"/>
    <w:rsid w:val="006C0ED9"/>
    <w:rsid w:val="006C1803"/>
    <w:rsid w:val="006C281C"/>
    <w:rsid w:val="006C66C7"/>
    <w:rsid w:val="006D150B"/>
    <w:rsid w:val="006D45A7"/>
    <w:rsid w:val="006D4FFF"/>
    <w:rsid w:val="006D5F5B"/>
    <w:rsid w:val="006D61D2"/>
    <w:rsid w:val="006E08C7"/>
    <w:rsid w:val="006E0CCC"/>
    <w:rsid w:val="006E1AAE"/>
    <w:rsid w:val="006E224B"/>
    <w:rsid w:val="006E22AA"/>
    <w:rsid w:val="006E2321"/>
    <w:rsid w:val="006E31D9"/>
    <w:rsid w:val="006E723F"/>
    <w:rsid w:val="006F44B4"/>
    <w:rsid w:val="006F45B1"/>
    <w:rsid w:val="006F61E8"/>
    <w:rsid w:val="006F686A"/>
    <w:rsid w:val="006F7791"/>
    <w:rsid w:val="006F7F1B"/>
    <w:rsid w:val="0070197A"/>
    <w:rsid w:val="0070299B"/>
    <w:rsid w:val="00702A76"/>
    <w:rsid w:val="007036C1"/>
    <w:rsid w:val="0070391B"/>
    <w:rsid w:val="0070403B"/>
    <w:rsid w:val="00704312"/>
    <w:rsid w:val="00704CF3"/>
    <w:rsid w:val="00705489"/>
    <w:rsid w:val="007064AA"/>
    <w:rsid w:val="00706D78"/>
    <w:rsid w:val="007105EB"/>
    <w:rsid w:val="0071100E"/>
    <w:rsid w:val="007113AD"/>
    <w:rsid w:val="00712029"/>
    <w:rsid w:val="0071215C"/>
    <w:rsid w:val="00713288"/>
    <w:rsid w:val="00714EC9"/>
    <w:rsid w:val="0072105A"/>
    <w:rsid w:val="00721894"/>
    <w:rsid w:val="00721B1F"/>
    <w:rsid w:val="00721DF4"/>
    <w:rsid w:val="00725DD2"/>
    <w:rsid w:val="007264FB"/>
    <w:rsid w:val="00727579"/>
    <w:rsid w:val="007278CE"/>
    <w:rsid w:val="0073008E"/>
    <w:rsid w:val="00733535"/>
    <w:rsid w:val="0073532C"/>
    <w:rsid w:val="00737B58"/>
    <w:rsid w:val="00742293"/>
    <w:rsid w:val="007422FA"/>
    <w:rsid w:val="0074329D"/>
    <w:rsid w:val="00743E46"/>
    <w:rsid w:val="00744520"/>
    <w:rsid w:val="007450EB"/>
    <w:rsid w:val="00745C1D"/>
    <w:rsid w:val="00754975"/>
    <w:rsid w:val="00755DA0"/>
    <w:rsid w:val="007574B2"/>
    <w:rsid w:val="00762654"/>
    <w:rsid w:val="00762670"/>
    <w:rsid w:val="00762B32"/>
    <w:rsid w:val="00764594"/>
    <w:rsid w:val="00770058"/>
    <w:rsid w:val="007714BC"/>
    <w:rsid w:val="00772259"/>
    <w:rsid w:val="007725D2"/>
    <w:rsid w:val="00772B09"/>
    <w:rsid w:val="007730C1"/>
    <w:rsid w:val="007738DB"/>
    <w:rsid w:val="00775BC7"/>
    <w:rsid w:val="00777524"/>
    <w:rsid w:val="00777D4C"/>
    <w:rsid w:val="00785997"/>
    <w:rsid w:val="00786F03"/>
    <w:rsid w:val="007879E3"/>
    <w:rsid w:val="00787CD2"/>
    <w:rsid w:val="00790A1E"/>
    <w:rsid w:val="00790A73"/>
    <w:rsid w:val="007915F4"/>
    <w:rsid w:val="0079174D"/>
    <w:rsid w:val="00794430"/>
    <w:rsid w:val="007948F9"/>
    <w:rsid w:val="00794A19"/>
    <w:rsid w:val="00795316"/>
    <w:rsid w:val="00795A52"/>
    <w:rsid w:val="0079689A"/>
    <w:rsid w:val="007A07C3"/>
    <w:rsid w:val="007A1C81"/>
    <w:rsid w:val="007A29A7"/>
    <w:rsid w:val="007A2ABF"/>
    <w:rsid w:val="007A58F2"/>
    <w:rsid w:val="007A74A3"/>
    <w:rsid w:val="007A76FF"/>
    <w:rsid w:val="007B0BFB"/>
    <w:rsid w:val="007B4176"/>
    <w:rsid w:val="007B56C3"/>
    <w:rsid w:val="007B6806"/>
    <w:rsid w:val="007B68D5"/>
    <w:rsid w:val="007B7BF7"/>
    <w:rsid w:val="007C1232"/>
    <w:rsid w:val="007C15F0"/>
    <w:rsid w:val="007C196E"/>
    <w:rsid w:val="007C1B5F"/>
    <w:rsid w:val="007C455D"/>
    <w:rsid w:val="007C5C68"/>
    <w:rsid w:val="007C663F"/>
    <w:rsid w:val="007D132F"/>
    <w:rsid w:val="007D13D1"/>
    <w:rsid w:val="007D29F8"/>
    <w:rsid w:val="007D2BC3"/>
    <w:rsid w:val="007D31EB"/>
    <w:rsid w:val="007D4CEF"/>
    <w:rsid w:val="007D6ADD"/>
    <w:rsid w:val="007D6F64"/>
    <w:rsid w:val="007E18EE"/>
    <w:rsid w:val="007E279C"/>
    <w:rsid w:val="007E2AE4"/>
    <w:rsid w:val="007E4257"/>
    <w:rsid w:val="007E6235"/>
    <w:rsid w:val="007E65D6"/>
    <w:rsid w:val="007E7774"/>
    <w:rsid w:val="007E7B3B"/>
    <w:rsid w:val="007F060D"/>
    <w:rsid w:val="007F09F5"/>
    <w:rsid w:val="007F1A0A"/>
    <w:rsid w:val="007F3DD7"/>
    <w:rsid w:val="008002DE"/>
    <w:rsid w:val="008016C9"/>
    <w:rsid w:val="00803D9F"/>
    <w:rsid w:val="00803DB0"/>
    <w:rsid w:val="008045B8"/>
    <w:rsid w:val="0080725C"/>
    <w:rsid w:val="00813E2F"/>
    <w:rsid w:val="008142A4"/>
    <w:rsid w:val="00814F7B"/>
    <w:rsid w:val="008158DC"/>
    <w:rsid w:val="00816D85"/>
    <w:rsid w:val="00821DAC"/>
    <w:rsid w:val="00823B53"/>
    <w:rsid w:val="00824F43"/>
    <w:rsid w:val="00825043"/>
    <w:rsid w:val="008250E9"/>
    <w:rsid w:val="00826356"/>
    <w:rsid w:val="00827608"/>
    <w:rsid w:val="0083162E"/>
    <w:rsid w:val="00831B08"/>
    <w:rsid w:val="00832655"/>
    <w:rsid w:val="00833BAF"/>
    <w:rsid w:val="008344B8"/>
    <w:rsid w:val="008371A3"/>
    <w:rsid w:val="00840E3C"/>
    <w:rsid w:val="008427C7"/>
    <w:rsid w:val="00842B1E"/>
    <w:rsid w:val="00843264"/>
    <w:rsid w:val="00843672"/>
    <w:rsid w:val="008438D3"/>
    <w:rsid w:val="0084394E"/>
    <w:rsid w:val="00844A73"/>
    <w:rsid w:val="00844D1D"/>
    <w:rsid w:val="008466DE"/>
    <w:rsid w:val="0084675F"/>
    <w:rsid w:val="00847D01"/>
    <w:rsid w:val="00850160"/>
    <w:rsid w:val="00851DF7"/>
    <w:rsid w:val="00853406"/>
    <w:rsid w:val="00854335"/>
    <w:rsid w:val="008545D1"/>
    <w:rsid w:val="00860384"/>
    <w:rsid w:val="00861119"/>
    <w:rsid w:val="0086271F"/>
    <w:rsid w:val="00863128"/>
    <w:rsid w:val="00865206"/>
    <w:rsid w:val="0087227A"/>
    <w:rsid w:val="00872BD4"/>
    <w:rsid w:val="00873073"/>
    <w:rsid w:val="008742F9"/>
    <w:rsid w:val="008744A8"/>
    <w:rsid w:val="0087476E"/>
    <w:rsid w:val="008749E2"/>
    <w:rsid w:val="00875022"/>
    <w:rsid w:val="00880090"/>
    <w:rsid w:val="00880163"/>
    <w:rsid w:val="008803A5"/>
    <w:rsid w:val="00881AF0"/>
    <w:rsid w:val="00883199"/>
    <w:rsid w:val="00883208"/>
    <w:rsid w:val="008843C4"/>
    <w:rsid w:val="00884640"/>
    <w:rsid w:val="008857D0"/>
    <w:rsid w:val="00887B6E"/>
    <w:rsid w:val="00891379"/>
    <w:rsid w:val="00891553"/>
    <w:rsid w:val="00892018"/>
    <w:rsid w:val="00893553"/>
    <w:rsid w:val="00894E24"/>
    <w:rsid w:val="008A1771"/>
    <w:rsid w:val="008A5555"/>
    <w:rsid w:val="008A7DD3"/>
    <w:rsid w:val="008B1D7D"/>
    <w:rsid w:val="008B413E"/>
    <w:rsid w:val="008B6517"/>
    <w:rsid w:val="008B6E91"/>
    <w:rsid w:val="008C2479"/>
    <w:rsid w:val="008C2848"/>
    <w:rsid w:val="008C3DF0"/>
    <w:rsid w:val="008C7F08"/>
    <w:rsid w:val="008D1108"/>
    <w:rsid w:val="008D14D8"/>
    <w:rsid w:val="008D187F"/>
    <w:rsid w:val="008D1DD0"/>
    <w:rsid w:val="008D218A"/>
    <w:rsid w:val="008D3A49"/>
    <w:rsid w:val="008D468A"/>
    <w:rsid w:val="008D5112"/>
    <w:rsid w:val="008D5E30"/>
    <w:rsid w:val="008D6EE9"/>
    <w:rsid w:val="008E00D1"/>
    <w:rsid w:val="008E1417"/>
    <w:rsid w:val="008E405C"/>
    <w:rsid w:val="008E40B2"/>
    <w:rsid w:val="008E465D"/>
    <w:rsid w:val="008E523A"/>
    <w:rsid w:val="008E554D"/>
    <w:rsid w:val="008E5C80"/>
    <w:rsid w:val="008E6E04"/>
    <w:rsid w:val="008F081C"/>
    <w:rsid w:val="008F0C2B"/>
    <w:rsid w:val="008F187C"/>
    <w:rsid w:val="008F1C90"/>
    <w:rsid w:val="008F1EDB"/>
    <w:rsid w:val="008F7398"/>
    <w:rsid w:val="008F7B0A"/>
    <w:rsid w:val="00900846"/>
    <w:rsid w:val="00902562"/>
    <w:rsid w:val="00902E37"/>
    <w:rsid w:val="00904070"/>
    <w:rsid w:val="009046DA"/>
    <w:rsid w:val="00904E5B"/>
    <w:rsid w:val="00904F14"/>
    <w:rsid w:val="0090649B"/>
    <w:rsid w:val="009118AF"/>
    <w:rsid w:val="009118E4"/>
    <w:rsid w:val="00912821"/>
    <w:rsid w:val="00912EE8"/>
    <w:rsid w:val="009148A7"/>
    <w:rsid w:val="009161A4"/>
    <w:rsid w:val="00916944"/>
    <w:rsid w:val="009175F6"/>
    <w:rsid w:val="00922294"/>
    <w:rsid w:val="00922BD7"/>
    <w:rsid w:val="00923F01"/>
    <w:rsid w:val="0092413F"/>
    <w:rsid w:val="00924914"/>
    <w:rsid w:val="0092554E"/>
    <w:rsid w:val="00925F83"/>
    <w:rsid w:val="00926A7C"/>
    <w:rsid w:val="00927258"/>
    <w:rsid w:val="00930AE5"/>
    <w:rsid w:val="00931824"/>
    <w:rsid w:val="00931C3C"/>
    <w:rsid w:val="0093245D"/>
    <w:rsid w:val="009374FF"/>
    <w:rsid w:val="00937621"/>
    <w:rsid w:val="00937876"/>
    <w:rsid w:val="00941D0B"/>
    <w:rsid w:val="0094276D"/>
    <w:rsid w:val="00942A72"/>
    <w:rsid w:val="009432C3"/>
    <w:rsid w:val="00944CCE"/>
    <w:rsid w:val="0094518F"/>
    <w:rsid w:val="009471A7"/>
    <w:rsid w:val="0094723B"/>
    <w:rsid w:val="009513CE"/>
    <w:rsid w:val="00957B93"/>
    <w:rsid w:val="00962B0E"/>
    <w:rsid w:val="009643DE"/>
    <w:rsid w:val="00966503"/>
    <w:rsid w:val="00966E94"/>
    <w:rsid w:val="00967241"/>
    <w:rsid w:val="0097354A"/>
    <w:rsid w:val="009736F6"/>
    <w:rsid w:val="00974731"/>
    <w:rsid w:val="00975007"/>
    <w:rsid w:val="00975467"/>
    <w:rsid w:val="0097714A"/>
    <w:rsid w:val="009802B9"/>
    <w:rsid w:val="00981126"/>
    <w:rsid w:val="0098222C"/>
    <w:rsid w:val="0098401B"/>
    <w:rsid w:val="0098628A"/>
    <w:rsid w:val="0098681B"/>
    <w:rsid w:val="009874A6"/>
    <w:rsid w:val="00987A5A"/>
    <w:rsid w:val="00987FAB"/>
    <w:rsid w:val="00991940"/>
    <w:rsid w:val="00993597"/>
    <w:rsid w:val="00996103"/>
    <w:rsid w:val="009A0B83"/>
    <w:rsid w:val="009A2134"/>
    <w:rsid w:val="009A4AA3"/>
    <w:rsid w:val="009B0564"/>
    <w:rsid w:val="009B380A"/>
    <w:rsid w:val="009B3D76"/>
    <w:rsid w:val="009B408E"/>
    <w:rsid w:val="009B4242"/>
    <w:rsid w:val="009B4FCA"/>
    <w:rsid w:val="009B5C3A"/>
    <w:rsid w:val="009B6BB4"/>
    <w:rsid w:val="009B7976"/>
    <w:rsid w:val="009B7984"/>
    <w:rsid w:val="009B7B6E"/>
    <w:rsid w:val="009C507B"/>
    <w:rsid w:val="009C55C9"/>
    <w:rsid w:val="009C6D74"/>
    <w:rsid w:val="009C7313"/>
    <w:rsid w:val="009C7612"/>
    <w:rsid w:val="009D3D45"/>
    <w:rsid w:val="009D665A"/>
    <w:rsid w:val="009D7941"/>
    <w:rsid w:val="009D7D42"/>
    <w:rsid w:val="009E0D93"/>
    <w:rsid w:val="009E6413"/>
    <w:rsid w:val="009F0306"/>
    <w:rsid w:val="009F13E6"/>
    <w:rsid w:val="009F169B"/>
    <w:rsid w:val="009F40D9"/>
    <w:rsid w:val="009F5BE8"/>
    <w:rsid w:val="009F6718"/>
    <w:rsid w:val="00A00A38"/>
    <w:rsid w:val="00A0191D"/>
    <w:rsid w:val="00A02B28"/>
    <w:rsid w:val="00A04239"/>
    <w:rsid w:val="00A0556E"/>
    <w:rsid w:val="00A058E5"/>
    <w:rsid w:val="00A06668"/>
    <w:rsid w:val="00A06DC9"/>
    <w:rsid w:val="00A06E42"/>
    <w:rsid w:val="00A10E84"/>
    <w:rsid w:val="00A11FBC"/>
    <w:rsid w:val="00A12F0A"/>
    <w:rsid w:val="00A1340D"/>
    <w:rsid w:val="00A14753"/>
    <w:rsid w:val="00A15E67"/>
    <w:rsid w:val="00A1689C"/>
    <w:rsid w:val="00A16F61"/>
    <w:rsid w:val="00A21D28"/>
    <w:rsid w:val="00A21E2A"/>
    <w:rsid w:val="00A22122"/>
    <w:rsid w:val="00A22F03"/>
    <w:rsid w:val="00A2377B"/>
    <w:rsid w:val="00A24C50"/>
    <w:rsid w:val="00A254A8"/>
    <w:rsid w:val="00A302CD"/>
    <w:rsid w:val="00A30FF9"/>
    <w:rsid w:val="00A330AA"/>
    <w:rsid w:val="00A33B48"/>
    <w:rsid w:val="00A352F7"/>
    <w:rsid w:val="00A407B1"/>
    <w:rsid w:val="00A424B1"/>
    <w:rsid w:val="00A42827"/>
    <w:rsid w:val="00A431BE"/>
    <w:rsid w:val="00A47AD6"/>
    <w:rsid w:val="00A5184A"/>
    <w:rsid w:val="00A52F7F"/>
    <w:rsid w:val="00A5446C"/>
    <w:rsid w:val="00A54580"/>
    <w:rsid w:val="00A545E3"/>
    <w:rsid w:val="00A562EF"/>
    <w:rsid w:val="00A571F8"/>
    <w:rsid w:val="00A615FE"/>
    <w:rsid w:val="00A63F1B"/>
    <w:rsid w:val="00A67181"/>
    <w:rsid w:val="00A70FCB"/>
    <w:rsid w:val="00A712D4"/>
    <w:rsid w:val="00A72739"/>
    <w:rsid w:val="00A73E72"/>
    <w:rsid w:val="00A74DF0"/>
    <w:rsid w:val="00A76633"/>
    <w:rsid w:val="00A80736"/>
    <w:rsid w:val="00A807C9"/>
    <w:rsid w:val="00A83684"/>
    <w:rsid w:val="00A85508"/>
    <w:rsid w:val="00A906CF"/>
    <w:rsid w:val="00A9126B"/>
    <w:rsid w:val="00A9262C"/>
    <w:rsid w:val="00A932E2"/>
    <w:rsid w:val="00A93BC0"/>
    <w:rsid w:val="00A93CEE"/>
    <w:rsid w:val="00A93EB6"/>
    <w:rsid w:val="00A941B3"/>
    <w:rsid w:val="00A94D4C"/>
    <w:rsid w:val="00A953C6"/>
    <w:rsid w:val="00A96A71"/>
    <w:rsid w:val="00A97B7D"/>
    <w:rsid w:val="00AA2D4F"/>
    <w:rsid w:val="00AA38A2"/>
    <w:rsid w:val="00AA4DA1"/>
    <w:rsid w:val="00AA66E1"/>
    <w:rsid w:val="00AB17C1"/>
    <w:rsid w:val="00AB2C14"/>
    <w:rsid w:val="00AB6015"/>
    <w:rsid w:val="00AB7A16"/>
    <w:rsid w:val="00AC0572"/>
    <w:rsid w:val="00AC1A53"/>
    <w:rsid w:val="00AC2FF4"/>
    <w:rsid w:val="00AC4232"/>
    <w:rsid w:val="00AC5CFD"/>
    <w:rsid w:val="00AC67DF"/>
    <w:rsid w:val="00AD28C4"/>
    <w:rsid w:val="00AD347E"/>
    <w:rsid w:val="00AD458B"/>
    <w:rsid w:val="00AD6103"/>
    <w:rsid w:val="00AD7E3F"/>
    <w:rsid w:val="00AE044A"/>
    <w:rsid w:val="00AE0514"/>
    <w:rsid w:val="00AE272D"/>
    <w:rsid w:val="00AE2DD6"/>
    <w:rsid w:val="00AE3B6C"/>
    <w:rsid w:val="00AE4DE3"/>
    <w:rsid w:val="00AE5D33"/>
    <w:rsid w:val="00AF1C53"/>
    <w:rsid w:val="00AF2F07"/>
    <w:rsid w:val="00AF448D"/>
    <w:rsid w:val="00AF541A"/>
    <w:rsid w:val="00AF6A02"/>
    <w:rsid w:val="00AF759E"/>
    <w:rsid w:val="00AF79EF"/>
    <w:rsid w:val="00B018E5"/>
    <w:rsid w:val="00B019BD"/>
    <w:rsid w:val="00B01C7B"/>
    <w:rsid w:val="00B029EA"/>
    <w:rsid w:val="00B035AC"/>
    <w:rsid w:val="00B03FEF"/>
    <w:rsid w:val="00B042A7"/>
    <w:rsid w:val="00B06B2D"/>
    <w:rsid w:val="00B07364"/>
    <w:rsid w:val="00B077FE"/>
    <w:rsid w:val="00B11202"/>
    <w:rsid w:val="00B12809"/>
    <w:rsid w:val="00B13316"/>
    <w:rsid w:val="00B14139"/>
    <w:rsid w:val="00B141CD"/>
    <w:rsid w:val="00B15341"/>
    <w:rsid w:val="00B157E7"/>
    <w:rsid w:val="00B15AF1"/>
    <w:rsid w:val="00B21982"/>
    <w:rsid w:val="00B21ADC"/>
    <w:rsid w:val="00B22575"/>
    <w:rsid w:val="00B22D64"/>
    <w:rsid w:val="00B23166"/>
    <w:rsid w:val="00B2421E"/>
    <w:rsid w:val="00B244BC"/>
    <w:rsid w:val="00B25320"/>
    <w:rsid w:val="00B27551"/>
    <w:rsid w:val="00B318FE"/>
    <w:rsid w:val="00B31CA0"/>
    <w:rsid w:val="00B3253B"/>
    <w:rsid w:val="00B40CB6"/>
    <w:rsid w:val="00B41588"/>
    <w:rsid w:val="00B42066"/>
    <w:rsid w:val="00B43BFE"/>
    <w:rsid w:val="00B44C9E"/>
    <w:rsid w:val="00B453D8"/>
    <w:rsid w:val="00B47628"/>
    <w:rsid w:val="00B507D5"/>
    <w:rsid w:val="00B50F0F"/>
    <w:rsid w:val="00B51BB2"/>
    <w:rsid w:val="00B51F00"/>
    <w:rsid w:val="00B5255A"/>
    <w:rsid w:val="00B56D72"/>
    <w:rsid w:val="00B571A2"/>
    <w:rsid w:val="00B610B0"/>
    <w:rsid w:val="00B6181D"/>
    <w:rsid w:val="00B629EE"/>
    <w:rsid w:val="00B634A3"/>
    <w:rsid w:val="00B64EB7"/>
    <w:rsid w:val="00B6557F"/>
    <w:rsid w:val="00B669A3"/>
    <w:rsid w:val="00B66C98"/>
    <w:rsid w:val="00B70100"/>
    <w:rsid w:val="00B72EDA"/>
    <w:rsid w:val="00B73C46"/>
    <w:rsid w:val="00B73DB5"/>
    <w:rsid w:val="00B745E1"/>
    <w:rsid w:val="00B74785"/>
    <w:rsid w:val="00B7776D"/>
    <w:rsid w:val="00B801CE"/>
    <w:rsid w:val="00B82F5B"/>
    <w:rsid w:val="00B8309F"/>
    <w:rsid w:val="00B83B19"/>
    <w:rsid w:val="00B8516A"/>
    <w:rsid w:val="00B9058B"/>
    <w:rsid w:val="00B91D84"/>
    <w:rsid w:val="00B92173"/>
    <w:rsid w:val="00B944B8"/>
    <w:rsid w:val="00B94B72"/>
    <w:rsid w:val="00B95091"/>
    <w:rsid w:val="00B95455"/>
    <w:rsid w:val="00B96854"/>
    <w:rsid w:val="00BA10EB"/>
    <w:rsid w:val="00BA16D3"/>
    <w:rsid w:val="00BA2004"/>
    <w:rsid w:val="00BA4749"/>
    <w:rsid w:val="00BA5AE9"/>
    <w:rsid w:val="00BB0D0D"/>
    <w:rsid w:val="00BB0E85"/>
    <w:rsid w:val="00BB253E"/>
    <w:rsid w:val="00BB2B62"/>
    <w:rsid w:val="00BB4B9C"/>
    <w:rsid w:val="00BC070B"/>
    <w:rsid w:val="00BC0BBB"/>
    <w:rsid w:val="00BC2622"/>
    <w:rsid w:val="00BC37C4"/>
    <w:rsid w:val="00BC4278"/>
    <w:rsid w:val="00BC747C"/>
    <w:rsid w:val="00BC79B4"/>
    <w:rsid w:val="00BC7DF4"/>
    <w:rsid w:val="00BD1B0F"/>
    <w:rsid w:val="00BD4D68"/>
    <w:rsid w:val="00BD5042"/>
    <w:rsid w:val="00BD5BEB"/>
    <w:rsid w:val="00BD7AD2"/>
    <w:rsid w:val="00BE3162"/>
    <w:rsid w:val="00BE34C3"/>
    <w:rsid w:val="00BF15EC"/>
    <w:rsid w:val="00BF3FBF"/>
    <w:rsid w:val="00BF4F8E"/>
    <w:rsid w:val="00C0509C"/>
    <w:rsid w:val="00C05FC6"/>
    <w:rsid w:val="00C06344"/>
    <w:rsid w:val="00C06C5A"/>
    <w:rsid w:val="00C10838"/>
    <w:rsid w:val="00C12113"/>
    <w:rsid w:val="00C127F6"/>
    <w:rsid w:val="00C14B11"/>
    <w:rsid w:val="00C14D00"/>
    <w:rsid w:val="00C15E55"/>
    <w:rsid w:val="00C20952"/>
    <w:rsid w:val="00C217A7"/>
    <w:rsid w:val="00C22ED3"/>
    <w:rsid w:val="00C22F1D"/>
    <w:rsid w:val="00C23238"/>
    <w:rsid w:val="00C235B2"/>
    <w:rsid w:val="00C24ADD"/>
    <w:rsid w:val="00C26EEA"/>
    <w:rsid w:val="00C2719F"/>
    <w:rsid w:val="00C27316"/>
    <w:rsid w:val="00C319A1"/>
    <w:rsid w:val="00C31D34"/>
    <w:rsid w:val="00C33018"/>
    <w:rsid w:val="00C34A20"/>
    <w:rsid w:val="00C35360"/>
    <w:rsid w:val="00C36268"/>
    <w:rsid w:val="00C3695C"/>
    <w:rsid w:val="00C403C9"/>
    <w:rsid w:val="00C40FEA"/>
    <w:rsid w:val="00C41EDD"/>
    <w:rsid w:val="00C4314F"/>
    <w:rsid w:val="00C43F4B"/>
    <w:rsid w:val="00C463C1"/>
    <w:rsid w:val="00C46F76"/>
    <w:rsid w:val="00C47677"/>
    <w:rsid w:val="00C50EA3"/>
    <w:rsid w:val="00C53000"/>
    <w:rsid w:val="00C535B5"/>
    <w:rsid w:val="00C539CB"/>
    <w:rsid w:val="00C541F1"/>
    <w:rsid w:val="00C54DFF"/>
    <w:rsid w:val="00C54FA3"/>
    <w:rsid w:val="00C55FF5"/>
    <w:rsid w:val="00C60940"/>
    <w:rsid w:val="00C64546"/>
    <w:rsid w:val="00C64700"/>
    <w:rsid w:val="00C648BD"/>
    <w:rsid w:val="00C64B07"/>
    <w:rsid w:val="00C667D4"/>
    <w:rsid w:val="00C66CC7"/>
    <w:rsid w:val="00C7032F"/>
    <w:rsid w:val="00C70814"/>
    <w:rsid w:val="00C70B8A"/>
    <w:rsid w:val="00C70D17"/>
    <w:rsid w:val="00C711FE"/>
    <w:rsid w:val="00C71766"/>
    <w:rsid w:val="00C719C9"/>
    <w:rsid w:val="00C71CE5"/>
    <w:rsid w:val="00C720A3"/>
    <w:rsid w:val="00C722F1"/>
    <w:rsid w:val="00C72A5B"/>
    <w:rsid w:val="00C745BD"/>
    <w:rsid w:val="00C7512E"/>
    <w:rsid w:val="00C7722F"/>
    <w:rsid w:val="00C77908"/>
    <w:rsid w:val="00C77C11"/>
    <w:rsid w:val="00C801BB"/>
    <w:rsid w:val="00C80FEE"/>
    <w:rsid w:val="00C811B1"/>
    <w:rsid w:val="00C829B0"/>
    <w:rsid w:val="00C82C31"/>
    <w:rsid w:val="00C83E77"/>
    <w:rsid w:val="00C86443"/>
    <w:rsid w:val="00C871CC"/>
    <w:rsid w:val="00C875DB"/>
    <w:rsid w:val="00C90E8E"/>
    <w:rsid w:val="00C926DA"/>
    <w:rsid w:val="00C939EB"/>
    <w:rsid w:val="00C93CAD"/>
    <w:rsid w:val="00C93EA5"/>
    <w:rsid w:val="00C947E2"/>
    <w:rsid w:val="00C979A9"/>
    <w:rsid w:val="00C97A4E"/>
    <w:rsid w:val="00CA07EC"/>
    <w:rsid w:val="00CA0C0E"/>
    <w:rsid w:val="00CA13F2"/>
    <w:rsid w:val="00CA21CA"/>
    <w:rsid w:val="00CA3183"/>
    <w:rsid w:val="00CA376C"/>
    <w:rsid w:val="00CA50C3"/>
    <w:rsid w:val="00CA60DF"/>
    <w:rsid w:val="00CA7B5F"/>
    <w:rsid w:val="00CB392D"/>
    <w:rsid w:val="00CB3D76"/>
    <w:rsid w:val="00CB4BD2"/>
    <w:rsid w:val="00CB4F2A"/>
    <w:rsid w:val="00CB4FFD"/>
    <w:rsid w:val="00CB690B"/>
    <w:rsid w:val="00CB6EC5"/>
    <w:rsid w:val="00CC1CF5"/>
    <w:rsid w:val="00CC2456"/>
    <w:rsid w:val="00CC3EE1"/>
    <w:rsid w:val="00CC43CB"/>
    <w:rsid w:val="00CC4B59"/>
    <w:rsid w:val="00CD1563"/>
    <w:rsid w:val="00CD455B"/>
    <w:rsid w:val="00CD4D70"/>
    <w:rsid w:val="00CE0DC6"/>
    <w:rsid w:val="00CE1140"/>
    <w:rsid w:val="00CE250A"/>
    <w:rsid w:val="00CE26E3"/>
    <w:rsid w:val="00CE2A11"/>
    <w:rsid w:val="00CE4155"/>
    <w:rsid w:val="00CE586C"/>
    <w:rsid w:val="00CE5D52"/>
    <w:rsid w:val="00CE7BF6"/>
    <w:rsid w:val="00CF084A"/>
    <w:rsid w:val="00CF2284"/>
    <w:rsid w:val="00CF320D"/>
    <w:rsid w:val="00CF3558"/>
    <w:rsid w:val="00CF3CF1"/>
    <w:rsid w:val="00CF7981"/>
    <w:rsid w:val="00D00B38"/>
    <w:rsid w:val="00D04344"/>
    <w:rsid w:val="00D0481F"/>
    <w:rsid w:val="00D0614C"/>
    <w:rsid w:val="00D10662"/>
    <w:rsid w:val="00D11836"/>
    <w:rsid w:val="00D132A6"/>
    <w:rsid w:val="00D14DE2"/>
    <w:rsid w:val="00D15DA8"/>
    <w:rsid w:val="00D16EF6"/>
    <w:rsid w:val="00D1778C"/>
    <w:rsid w:val="00D2198E"/>
    <w:rsid w:val="00D22770"/>
    <w:rsid w:val="00D245D1"/>
    <w:rsid w:val="00D2577B"/>
    <w:rsid w:val="00D30081"/>
    <w:rsid w:val="00D31808"/>
    <w:rsid w:val="00D32A17"/>
    <w:rsid w:val="00D3647F"/>
    <w:rsid w:val="00D45FC7"/>
    <w:rsid w:val="00D46152"/>
    <w:rsid w:val="00D471BA"/>
    <w:rsid w:val="00D5390E"/>
    <w:rsid w:val="00D540C8"/>
    <w:rsid w:val="00D541E1"/>
    <w:rsid w:val="00D54342"/>
    <w:rsid w:val="00D5553A"/>
    <w:rsid w:val="00D55696"/>
    <w:rsid w:val="00D579A0"/>
    <w:rsid w:val="00D602D8"/>
    <w:rsid w:val="00D61539"/>
    <w:rsid w:val="00D61DAD"/>
    <w:rsid w:val="00D6411B"/>
    <w:rsid w:val="00D6538D"/>
    <w:rsid w:val="00D662C8"/>
    <w:rsid w:val="00D66919"/>
    <w:rsid w:val="00D705D4"/>
    <w:rsid w:val="00D733E1"/>
    <w:rsid w:val="00D753DB"/>
    <w:rsid w:val="00D75E55"/>
    <w:rsid w:val="00D77718"/>
    <w:rsid w:val="00D803DF"/>
    <w:rsid w:val="00D81045"/>
    <w:rsid w:val="00D83F90"/>
    <w:rsid w:val="00D84622"/>
    <w:rsid w:val="00D84754"/>
    <w:rsid w:val="00D84F16"/>
    <w:rsid w:val="00D8603D"/>
    <w:rsid w:val="00D86A29"/>
    <w:rsid w:val="00D86DAD"/>
    <w:rsid w:val="00D87B7C"/>
    <w:rsid w:val="00D901DA"/>
    <w:rsid w:val="00D90711"/>
    <w:rsid w:val="00D9714A"/>
    <w:rsid w:val="00DA1373"/>
    <w:rsid w:val="00DA13CE"/>
    <w:rsid w:val="00DA2106"/>
    <w:rsid w:val="00DA217D"/>
    <w:rsid w:val="00DA2187"/>
    <w:rsid w:val="00DA2474"/>
    <w:rsid w:val="00DA3635"/>
    <w:rsid w:val="00DA3A00"/>
    <w:rsid w:val="00DA43CD"/>
    <w:rsid w:val="00DA6C76"/>
    <w:rsid w:val="00DA7AD7"/>
    <w:rsid w:val="00DB0B88"/>
    <w:rsid w:val="00DB38B7"/>
    <w:rsid w:val="00DB5D49"/>
    <w:rsid w:val="00DB5DB0"/>
    <w:rsid w:val="00DB6554"/>
    <w:rsid w:val="00DB71FF"/>
    <w:rsid w:val="00DC24AB"/>
    <w:rsid w:val="00DC2CAE"/>
    <w:rsid w:val="00DC5F88"/>
    <w:rsid w:val="00DC618D"/>
    <w:rsid w:val="00DC7448"/>
    <w:rsid w:val="00DD06BF"/>
    <w:rsid w:val="00DD09A5"/>
    <w:rsid w:val="00DD2504"/>
    <w:rsid w:val="00DD3BF7"/>
    <w:rsid w:val="00DD45EB"/>
    <w:rsid w:val="00DD54C4"/>
    <w:rsid w:val="00DD6FBB"/>
    <w:rsid w:val="00DD7C4F"/>
    <w:rsid w:val="00DE25C0"/>
    <w:rsid w:val="00DE58EB"/>
    <w:rsid w:val="00DE7028"/>
    <w:rsid w:val="00DE705B"/>
    <w:rsid w:val="00DE7EC9"/>
    <w:rsid w:val="00DF0B0D"/>
    <w:rsid w:val="00DF49FE"/>
    <w:rsid w:val="00DF73EB"/>
    <w:rsid w:val="00E00EF3"/>
    <w:rsid w:val="00E014A3"/>
    <w:rsid w:val="00E02B96"/>
    <w:rsid w:val="00E02D28"/>
    <w:rsid w:val="00E03043"/>
    <w:rsid w:val="00E03D85"/>
    <w:rsid w:val="00E05170"/>
    <w:rsid w:val="00E05EC8"/>
    <w:rsid w:val="00E05EFE"/>
    <w:rsid w:val="00E0742F"/>
    <w:rsid w:val="00E07F0E"/>
    <w:rsid w:val="00E10ABD"/>
    <w:rsid w:val="00E11165"/>
    <w:rsid w:val="00E1168A"/>
    <w:rsid w:val="00E12B89"/>
    <w:rsid w:val="00E13848"/>
    <w:rsid w:val="00E1484C"/>
    <w:rsid w:val="00E15A59"/>
    <w:rsid w:val="00E15C8C"/>
    <w:rsid w:val="00E16B08"/>
    <w:rsid w:val="00E173BE"/>
    <w:rsid w:val="00E1768D"/>
    <w:rsid w:val="00E23563"/>
    <w:rsid w:val="00E25793"/>
    <w:rsid w:val="00E25D6B"/>
    <w:rsid w:val="00E31C69"/>
    <w:rsid w:val="00E341A6"/>
    <w:rsid w:val="00E36A1A"/>
    <w:rsid w:val="00E40055"/>
    <w:rsid w:val="00E4010E"/>
    <w:rsid w:val="00E42F8D"/>
    <w:rsid w:val="00E4348D"/>
    <w:rsid w:val="00E4457A"/>
    <w:rsid w:val="00E44847"/>
    <w:rsid w:val="00E44AAF"/>
    <w:rsid w:val="00E47DFF"/>
    <w:rsid w:val="00E50D9A"/>
    <w:rsid w:val="00E50E3D"/>
    <w:rsid w:val="00E51030"/>
    <w:rsid w:val="00E517CF"/>
    <w:rsid w:val="00E53E46"/>
    <w:rsid w:val="00E54EA7"/>
    <w:rsid w:val="00E5698D"/>
    <w:rsid w:val="00E56A04"/>
    <w:rsid w:val="00E60CBA"/>
    <w:rsid w:val="00E61681"/>
    <w:rsid w:val="00E61FF1"/>
    <w:rsid w:val="00E62164"/>
    <w:rsid w:val="00E62C5D"/>
    <w:rsid w:val="00E62D94"/>
    <w:rsid w:val="00E67F97"/>
    <w:rsid w:val="00E707B5"/>
    <w:rsid w:val="00E71FC7"/>
    <w:rsid w:val="00E73D6D"/>
    <w:rsid w:val="00E75D83"/>
    <w:rsid w:val="00E76283"/>
    <w:rsid w:val="00E76DBA"/>
    <w:rsid w:val="00E77526"/>
    <w:rsid w:val="00E80335"/>
    <w:rsid w:val="00E82095"/>
    <w:rsid w:val="00E828F5"/>
    <w:rsid w:val="00E83C93"/>
    <w:rsid w:val="00E84991"/>
    <w:rsid w:val="00E84A8F"/>
    <w:rsid w:val="00E85200"/>
    <w:rsid w:val="00E85D7A"/>
    <w:rsid w:val="00E85E31"/>
    <w:rsid w:val="00E861F9"/>
    <w:rsid w:val="00E86E70"/>
    <w:rsid w:val="00E878A2"/>
    <w:rsid w:val="00E9017C"/>
    <w:rsid w:val="00E90657"/>
    <w:rsid w:val="00E907D2"/>
    <w:rsid w:val="00E90AD2"/>
    <w:rsid w:val="00E93068"/>
    <w:rsid w:val="00E933FA"/>
    <w:rsid w:val="00E9378F"/>
    <w:rsid w:val="00E94B11"/>
    <w:rsid w:val="00E94F21"/>
    <w:rsid w:val="00E95567"/>
    <w:rsid w:val="00E95E8A"/>
    <w:rsid w:val="00E97E73"/>
    <w:rsid w:val="00EA1B71"/>
    <w:rsid w:val="00EA2960"/>
    <w:rsid w:val="00EA2BE1"/>
    <w:rsid w:val="00EA2FD4"/>
    <w:rsid w:val="00EA316A"/>
    <w:rsid w:val="00EA5E69"/>
    <w:rsid w:val="00EA6CFB"/>
    <w:rsid w:val="00EA7302"/>
    <w:rsid w:val="00EB0D67"/>
    <w:rsid w:val="00EB13E9"/>
    <w:rsid w:val="00EB1979"/>
    <w:rsid w:val="00EB2479"/>
    <w:rsid w:val="00EB2D6E"/>
    <w:rsid w:val="00EB393F"/>
    <w:rsid w:val="00EB5073"/>
    <w:rsid w:val="00EB6162"/>
    <w:rsid w:val="00EB7051"/>
    <w:rsid w:val="00EC153D"/>
    <w:rsid w:val="00EC1C47"/>
    <w:rsid w:val="00EC48C4"/>
    <w:rsid w:val="00EC546F"/>
    <w:rsid w:val="00ED0808"/>
    <w:rsid w:val="00ED0C7C"/>
    <w:rsid w:val="00ED1885"/>
    <w:rsid w:val="00ED2776"/>
    <w:rsid w:val="00ED2A2D"/>
    <w:rsid w:val="00ED5EAF"/>
    <w:rsid w:val="00ED6A71"/>
    <w:rsid w:val="00ED71F9"/>
    <w:rsid w:val="00EE053F"/>
    <w:rsid w:val="00EE101A"/>
    <w:rsid w:val="00EE139B"/>
    <w:rsid w:val="00EE1AD1"/>
    <w:rsid w:val="00EE2161"/>
    <w:rsid w:val="00EE2A1D"/>
    <w:rsid w:val="00EE3187"/>
    <w:rsid w:val="00EE3F76"/>
    <w:rsid w:val="00EE534F"/>
    <w:rsid w:val="00EE6F48"/>
    <w:rsid w:val="00EF00DC"/>
    <w:rsid w:val="00EF0F29"/>
    <w:rsid w:val="00EF2C57"/>
    <w:rsid w:val="00EF3A6F"/>
    <w:rsid w:val="00EF417F"/>
    <w:rsid w:val="00EF4890"/>
    <w:rsid w:val="00EF51D5"/>
    <w:rsid w:val="00EF5B56"/>
    <w:rsid w:val="00F00C3F"/>
    <w:rsid w:val="00F01CDE"/>
    <w:rsid w:val="00F0265A"/>
    <w:rsid w:val="00F02C08"/>
    <w:rsid w:val="00F037C7"/>
    <w:rsid w:val="00F056BF"/>
    <w:rsid w:val="00F05E6C"/>
    <w:rsid w:val="00F06E78"/>
    <w:rsid w:val="00F077B5"/>
    <w:rsid w:val="00F120AA"/>
    <w:rsid w:val="00F1281E"/>
    <w:rsid w:val="00F12FC8"/>
    <w:rsid w:val="00F15633"/>
    <w:rsid w:val="00F208B6"/>
    <w:rsid w:val="00F209A0"/>
    <w:rsid w:val="00F20F6E"/>
    <w:rsid w:val="00F221CB"/>
    <w:rsid w:val="00F22813"/>
    <w:rsid w:val="00F23555"/>
    <w:rsid w:val="00F24870"/>
    <w:rsid w:val="00F258EA"/>
    <w:rsid w:val="00F25F0B"/>
    <w:rsid w:val="00F26995"/>
    <w:rsid w:val="00F26CFD"/>
    <w:rsid w:val="00F3074C"/>
    <w:rsid w:val="00F30DCE"/>
    <w:rsid w:val="00F310D4"/>
    <w:rsid w:val="00F31559"/>
    <w:rsid w:val="00F31CDF"/>
    <w:rsid w:val="00F328CE"/>
    <w:rsid w:val="00F34C11"/>
    <w:rsid w:val="00F3664D"/>
    <w:rsid w:val="00F37380"/>
    <w:rsid w:val="00F42B33"/>
    <w:rsid w:val="00F42E50"/>
    <w:rsid w:val="00F446DB"/>
    <w:rsid w:val="00F448E9"/>
    <w:rsid w:val="00F47C37"/>
    <w:rsid w:val="00F47D1D"/>
    <w:rsid w:val="00F51FBD"/>
    <w:rsid w:val="00F527ED"/>
    <w:rsid w:val="00F55544"/>
    <w:rsid w:val="00F568FB"/>
    <w:rsid w:val="00F57C7D"/>
    <w:rsid w:val="00F6090E"/>
    <w:rsid w:val="00F61699"/>
    <w:rsid w:val="00F63EAF"/>
    <w:rsid w:val="00F65AAB"/>
    <w:rsid w:val="00F672EA"/>
    <w:rsid w:val="00F70337"/>
    <w:rsid w:val="00F70AB2"/>
    <w:rsid w:val="00F73563"/>
    <w:rsid w:val="00F73A77"/>
    <w:rsid w:val="00F73ED4"/>
    <w:rsid w:val="00F74970"/>
    <w:rsid w:val="00F74A82"/>
    <w:rsid w:val="00F758C3"/>
    <w:rsid w:val="00F76C70"/>
    <w:rsid w:val="00F77499"/>
    <w:rsid w:val="00F77FC8"/>
    <w:rsid w:val="00F80624"/>
    <w:rsid w:val="00F80992"/>
    <w:rsid w:val="00F80E62"/>
    <w:rsid w:val="00F816C1"/>
    <w:rsid w:val="00F823FF"/>
    <w:rsid w:val="00F85607"/>
    <w:rsid w:val="00F85AE6"/>
    <w:rsid w:val="00F907B4"/>
    <w:rsid w:val="00F91453"/>
    <w:rsid w:val="00F91C86"/>
    <w:rsid w:val="00F91EB0"/>
    <w:rsid w:val="00F93B60"/>
    <w:rsid w:val="00F93F56"/>
    <w:rsid w:val="00F95631"/>
    <w:rsid w:val="00FA06E5"/>
    <w:rsid w:val="00FA08A2"/>
    <w:rsid w:val="00FA0CA6"/>
    <w:rsid w:val="00FA16E2"/>
    <w:rsid w:val="00FA2A46"/>
    <w:rsid w:val="00FA57A5"/>
    <w:rsid w:val="00FB0C38"/>
    <w:rsid w:val="00FB133F"/>
    <w:rsid w:val="00FB3948"/>
    <w:rsid w:val="00FB4E59"/>
    <w:rsid w:val="00FC2B32"/>
    <w:rsid w:val="00FC4FF0"/>
    <w:rsid w:val="00FD302E"/>
    <w:rsid w:val="00FD3322"/>
    <w:rsid w:val="00FD6627"/>
    <w:rsid w:val="00FD710C"/>
    <w:rsid w:val="00FE671E"/>
    <w:rsid w:val="00FE6976"/>
    <w:rsid w:val="00FF0C14"/>
    <w:rsid w:val="00FF2233"/>
    <w:rsid w:val="00FF2C57"/>
    <w:rsid w:val="0208A96F"/>
    <w:rsid w:val="0312E013"/>
    <w:rsid w:val="03485F62"/>
    <w:rsid w:val="0372645F"/>
    <w:rsid w:val="0396BB6D"/>
    <w:rsid w:val="040434D2"/>
    <w:rsid w:val="04CE0ED1"/>
    <w:rsid w:val="056D78CC"/>
    <w:rsid w:val="05CD0B4C"/>
    <w:rsid w:val="064A88FB"/>
    <w:rsid w:val="0711AC51"/>
    <w:rsid w:val="0740071C"/>
    <w:rsid w:val="07963B67"/>
    <w:rsid w:val="08EBE4F3"/>
    <w:rsid w:val="09616720"/>
    <w:rsid w:val="09621E98"/>
    <w:rsid w:val="0AB5442F"/>
    <w:rsid w:val="0AEB8A5C"/>
    <w:rsid w:val="0B2B84A5"/>
    <w:rsid w:val="0B8ACF27"/>
    <w:rsid w:val="0C13C2B3"/>
    <w:rsid w:val="0C239C12"/>
    <w:rsid w:val="0CE4F085"/>
    <w:rsid w:val="0CFCCDB7"/>
    <w:rsid w:val="0D06376E"/>
    <w:rsid w:val="0D158AC2"/>
    <w:rsid w:val="0DBE041F"/>
    <w:rsid w:val="0E0FD1E1"/>
    <w:rsid w:val="0EA3B15E"/>
    <w:rsid w:val="10F11908"/>
    <w:rsid w:val="11EF089F"/>
    <w:rsid w:val="1404F55E"/>
    <w:rsid w:val="142BD04E"/>
    <w:rsid w:val="14504065"/>
    <w:rsid w:val="14C6B3AE"/>
    <w:rsid w:val="15270DFF"/>
    <w:rsid w:val="160F06E8"/>
    <w:rsid w:val="164D2E19"/>
    <w:rsid w:val="167C9606"/>
    <w:rsid w:val="18355252"/>
    <w:rsid w:val="1889F058"/>
    <w:rsid w:val="18BB24DB"/>
    <w:rsid w:val="19A916E9"/>
    <w:rsid w:val="19C6469D"/>
    <w:rsid w:val="19CD8147"/>
    <w:rsid w:val="19D222CF"/>
    <w:rsid w:val="1A62429D"/>
    <w:rsid w:val="1AD34104"/>
    <w:rsid w:val="1B1A1EF9"/>
    <w:rsid w:val="1B85F015"/>
    <w:rsid w:val="1BDF010B"/>
    <w:rsid w:val="1C0C09B6"/>
    <w:rsid w:val="1C96BFF5"/>
    <w:rsid w:val="1D27A2EF"/>
    <w:rsid w:val="1D7467D5"/>
    <w:rsid w:val="1D8E34F2"/>
    <w:rsid w:val="1DD71256"/>
    <w:rsid w:val="1ED70567"/>
    <w:rsid w:val="1F31ECE6"/>
    <w:rsid w:val="1F7DE156"/>
    <w:rsid w:val="2007F580"/>
    <w:rsid w:val="20AA964E"/>
    <w:rsid w:val="21C4FFEE"/>
    <w:rsid w:val="21C89D7B"/>
    <w:rsid w:val="21E56D77"/>
    <w:rsid w:val="22E4D7C4"/>
    <w:rsid w:val="235C6818"/>
    <w:rsid w:val="237E8915"/>
    <w:rsid w:val="24BD7C19"/>
    <w:rsid w:val="25255728"/>
    <w:rsid w:val="25EC554C"/>
    <w:rsid w:val="2607CA88"/>
    <w:rsid w:val="2672FCD7"/>
    <w:rsid w:val="26B03760"/>
    <w:rsid w:val="2771B2F5"/>
    <w:rsid w:val="28F61239"/>
    <w:rsid w:val="290FB28D"/>
    <w:rsid w:val="29250477"/>
    <w:rsid w:val="2A194D62"/>
    <w:rsid w:val="2B4B330F"/>
    <w:rsid w:val="2BE30292"/>
    <w:rsid w:val="2D4B7C12"/>
    <w:rsid w:val="2E01E083"/>
    <w:rsid w:val="2F048624"/>
    <w:rsid w:val="2F4ED5C8"/>
    <w:rsid w:val="2F73B8FE"/>
    <w:rsid w:val="2FA7EAC7"/>
    <w:rsid w:val="2FB4E84D"/>
    <w:rsid w:val="2FCD3C24"/>
    <w:rsid w:val="30AF2863"/>
    <w:rsid w:val="30C45F3B"/>
    <w:rsid w:val="317A97F9"/>
    <w:rsid w:val="31DF29E9"/>
    <w:rsid w:val="3274D303"/>
    <w:rsid w:val="3302CE7F"/>
    <w:rsid w:val="3344B028"/>
    <w:rsid w:val="3428E05E"/>
    <w:rsid w:val="359676AD"/>
    <w:rsid w:val="36444089"/>
    <w:rsid w:val="36EE196F"/>
    <w:rsid w:val="3826B3BC"/>
    <w:rsid w:val="38AF3F71"/>
    <w:rsid w:val="38E697CE"/>
    <w:rsid w:val="38F57E6D"/>
    <w:rsid w:val="3A002C01"/>
    <w:rsid w:val="3A146131"/>
    <w:rsid w:val="3B0D3408"/>
    <w:rsid w:val="3C3759BA"/>
    <w:rsid w:val="3E1B7ADB"/>
    <w:rsid w:val="3F002F3E"/>
    <w:rsid w:val="3F1480BD"/>
    <w:rsid w:val="4055364E"/>
    <w:rsid w:val="407756BD"/>
    <w:rsid w:val="40FC1E55"/>
    <w:rsid w:val="4126A8A6"/>
    <w:rsid w:val="42CE0691"/>
    <w:rsid w:val="431665B1"/>
    <w:rsid w:val="443D1066"/>
    <w:rsid w:val="4463CC18"/>
    <w:rsid w:val="4480E56B"/>
    <w:rsid w:val="44EED571"/>
    <w:rsid w:val="45BB2394"/>
    <w:rsid w:val="45C9F8FD"/>
    <w:rsid w:val="4617B55B"/>
    <w:rsid w:val="4639E343"/>
    <w:rsid w:val="46581C8C"/>
    <w:rsid w:val="47863650"/>
    <w:rsid w:val="47BBDD9B"/>
    <w:rsid w:val="49012A41"/>
    <w:rsid w:val="491473B5"/>
    <w:rsid w:val="496D819C"/>
    <w:rsid w:val="4A1BAA5C"/>
    <w:rsid w:val="4A95FECF"/>
    <w:rsid w:val="4BC56AA3"/>
    <w:rsid w:val="4BDD6D6C"/>
    <w:rsid w:val="4BE39EB7"/>
    <w:rsid w:val="4C1F83DF"/>
    <w:rsid w:val="4D3DF01A"/>
    <w:rsid w:val="4DCCF08C"/>
    <w:rsid w:val="4DFD9808"/>
    <w:rsid w:val="4E90C49F"/>
    <w:rsid w:val="4EEDF10B"/>
    <w:rsid w:val="4FB533A0"/>
    <w:rsid w:val="4FFDCE54"/>
    <w:rsid w:val="50639085"/>
    <w:rsid w:val="50B44DEE"/>
    <w:rsid w:val="51803DC8"/>
    <w:rsid w:val="51963280"/>
    <w:rsid w:val="51C41203"/>
    <w:rsid w:val="5217A0A4"/>
    <w:rsid w:val="533028C1"/>
    <w:rsid w:val="53D0B04A"/>
    <w:rsid w:val="544542DA"/>
    <w:rsid w:val="5521EEB6"/>
    <w:rsid w:val="552CACFE"/>
    <w:rsid w:val="556ABE0D"/>
    <w:rsid w:val="5653E17D"/>
    <w:rsid w:val="57340C9F"/>
    <w:rsid w:val="575DD468"/>
    <w:rsid w:val="57859DEE"/>
    <w:rsid w:val="582F659A"/>
    <w:rsid w:val="589E085D"/>
    <w:rsid w:val="5918E2D5"/>
    <w:rsid w:val="597390A8"/>
    <w:rsid w:val="5A046BC3"/>
    <w:rsid w:val="5AAE684B"/>
    <w:rsid w:val="5BA3225C"/>
    <w:rsid w:val="5CE01B21"/>
    <w:rsid w:val="5EF07AC3"/>
    <w:rsid w:val="600B3B14"/>
    <w:rsid w:val="6051EE9F"/>
    <w:rsid w:val="60AE6457"/>
    <w:rsid w:val="60C726AD"/>
    <w:rsid w:val="60DB1E67"/>
    <w:rsid w:val="615DB78C"/>
    <w:rsid w:val="6254DA42"/>
    <w:rsid w:val="634F2A68"/>
    <w:rsid w:val="63EFDD97"/>
    <w:rsid w:val="63FF4949"/>
    <w:rsid w:val="64B75017"/>
    <w:rsid w:val="65727B0B"/>
    <w:rsid w:val="65F82685"/>
    <w:rsid w:val="665D9E9B"/>
    <w:rsid w:val="6703DF78"/>
    <w:rsid w:val="67969A8C"/>
    <w:rsid w:val="67DA01C2"/>
    <w:rsid w:val="69994FCD"/>
    <w:rsid w:val="69C1B2B0"/>
    <w:rsid w:val="6A2814AB"/>
    <w:rsid w:val="6AD323DA"/>
    <w:rsid w:val="6BD21FFF"/>
    <w:rsid w:val="6C1F05CC"/>
    <w:rsid w:val="6C816A7D"/>
    <w:rsid w:val="6C864AB5"/>
    <w:rsid w:val="6DE06516"/>
    <w:rsid w:val="6EFBAFF5"/>
    <w:rsid w:val="6F5DEE5D"/>
    <w:rsid w:val="6FB7B0A8"/>
    <w:rsid w:val="70AB5A5E"/>
    <w:rsid w:val="70B6C343"/>
    <w:rsid w:val="70EE389A"/>
    <w:rsid w:val="70F368C5"/>
    <w:rsid w:val="717A34B2"/>
    <w:rsid w:val="71EA558D"/>
    <w:rsid w:val="720E0CC1"/>
    <w:rsid w:val="7293F6A6"/>
    <w:rsid w:val="739B739D"/>
    <w:rsid w:val="73AD5F7B"/>
    <w:rsid w:val="7403F0E0"/>
    <w:rsid w:val="740FCEF5"/>
    <w:rsid w:val="756D88AB"/>
    <w:rsid w:val="75E6B814"/>
    <w:rsid w:val="760BD5F5"/>
    <w:rsid w:val="76225491"/>
    <w:rsid w:val="77A69900"/>
    <w:rsid w:val="7827C393"/>
    <w:rsid w:val="782FD2A2"/>
    <w:rsid w:val="7880DE0F"/>
    <w:rsid w:val="78863723"/>
    <w:rsid w:val="78FF5EBC"/>
    <w:rsid w:val="795559E3"/>
    <w:rsid w:val="7B2EEB90"/>
    <w:rsid w:val="7BDAE7D7"/>
    <w:rsid w:val="7BF5C044"/>
    <w:rsid w:val="7D044B3F"/>
    <w:rsid w:val="7DD7C38A"/>
    <w:rsid w:val="7DF54FDD"/>
    <w:rsid w:val="7E5D9CAE"/>
    <w:rsid w:val="7EC8373B"/>
    <w:rsid w:val="7FCB95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92F5F5"/>
  <w15:chartTrackingRefBased/>
  <w15:docId w15:val="{787AEA9B-7E40-4E09-B01A-C4BF7FCC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892018"/>
    <w:pPr>
      <w:spacing w:after="170"/>
    </w:pPr>
    <w:rPr>
      <w:rFonts w:ascii="Calibri" w:eastAsia="Calibri" w:hAnsi="Calibri" w:cs="Times New Roman"/>
      <w:kern w:val="0"/>
      <w:sz w:val="20"/>
      <w:szCs w:val="2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05B6"/>
    <w:pPr>
      <w:tabs>
        <w:tab w:val="center" w:pos="4513"/>
        <w:tab w:val="right" w:pos="9026"/>
      </w:tabs>
      <w:spacing w:after="0"/>
    </w:pPr>
  </w:style>
  <w:style w:type="character" w:customStyle="1" w:styleId="HeaderChar">
    <w:name w:val="Header Char"/>
    <w:basedOn w:val="DefaultParagraphFont"/>
    <w:link w:val="Header"/>
    <w:uiPriority w:val="99"/>
    <w:rsid w:val="003605B6"/>
    <w:rPr>
      <w:rFonts w:ascii="Calibri" w:eastAsia="Calibri" w:hAnsi="Calibri" w:cs="Times New Roman"/>
      <w:kern w:val="0"/>
      <w:sz w:val="20"/>
      <w:szCs w:val="20"/>
      <w14:ligatures w14:val="none"/>
    </w:rPr>
  </w:style>
  <w:style w:type="character" w:styleId="Hyperlink">
    <w:name w:val="Hyperlink"/>
    <w:rsid w:val="003605B6"/>
    <w:rPr>
      <w:rFonts w:ascii="Calibri" w:hAnsi="Calibri"/>
      <w:b w:val="0"/>
      <w:color w:val="5F5F5F"/>
      <w:u w:val="none"/>
    </w:rPr>
  </w:style>
  <w:style w:type="character" w:customStyle="1" w:styleId="MediumGrid11">
    <w:name w:val="Medium Grid 11"/>
    <w:uiPriority w:val="99"/>
    <w:rsid w:val="003605B6"/>
    <w:rPr>
      <w:color w:val="808080"/>
    </w:rPr>
  </w:style>
  <w:style w:type="paragraph" w:customStyle="1" w:styleId="LTU-SendersPosition">
    <w:name w:val="LTU - Sender's Position"/>
    <w:aliases w:val="etc."/>
    <w:basedOn w:val="Normal"/>
    <w:qFormat/>
    <w:rsid w:val="003605B6"/>
    <w:pPr>
      <w:widowControl w:val="0"/>
      <w:suppressAutoHyphens/>
      <w:autoSpaceDE w:val="0"/>
      <w:autoSpaceDN w:val="0"/>
      <w:adjustRightInd w:val="0"/>
      <w:spacing w:after="0"/>
      <w:textAlignment w:val="center"/>
    </w:pPr>
    <w:rPr>
      <w:rFonts w:ascii="Arial" w:eastAsia="MS Mincho" w:hAnsi="Arial" w:cs="Calibri"/>
      <w:color w:val="000000"/>
      <w:lang w:val="en-GB" w:eastAsia="en-AU"/>
    </w:rPr>
  </w:style>
  <w:style w:type="paragraph" w:customStyle="1" w:styleId="LTU-Header-DivisionSchoolResearchCentre">
    <w:name w:val="LTU - Header - Division / School / Research Centre"/>
    <w:basedOn w:val="Header"/>
    <w:qFormat/>
    <w:rsid w:val="003605B6"/>
    <w:pPr>
      <w:tabs>
        <w:tab w:val="clear" w:pos="4513"/>
        <w:tab w:val="clear" w:pos="9026"/>
      </w:tabs>
    </w:pPr>
    <w:rPr>
      <w:color w:val="696766"/>
      <w:sz w:val="18"/>
      <w:szCs w:val="18"/>
    </w:rPr>
  </w:style>
  <w:style w:type="paragraph" w:customStyle="1" w:styleId="LTU-Header-FacultyDivision">
    <w:name w:val="LTU - Header - Faculty / Division"/>
    <w:basedOn w:val="LTU-Header-DivisionSchoolResearchCentre"/>
    <w:next w:val="LTU-Header-DivisionSchoolResearchCentre"/>
    <w:qFormat/>
    <w:rsid w:val="003605B6"/>
    <w:pPr>
      <w:spacing w:before="70"/>
    </w:pPr>
    <w:rPr>
      <w:caps/>
      <w:color w:val="5F5F5F"/>
    </w:rPr>
  </w:style>
  <w:style w:type="paragraph" w:customStyle="1" w:styleId="LTU-FooterABN">
    <w:name w:val="LTU - Footer (ABN"/>
    <w:aliases w:val="CRICOS,etc.)"/>
    <w:basedOn w:val="LTU-Header-ContactDetails"/>
    <w:uiPriority w:val="99"/>
    <w:qFormat/>
    <w:rsid w:val="003605B6"/>
    <w:pPr>
      <w:pBdr>
        <w:left w:val="single" w:sz="2" w:space="4" w:color="5F5F5F"/>
      </w:pBdr>
    </w:pPr>
    <w:rPr>
      <w:color w:val="696766"/>
      <w:sz w:val="12"/>
      <w:szCs w:val="12"/>
    </w:rPr>
  </w:style>
  <w:style w:type="paragraph" w:customStyle="1" w:styleId="LTU-Header-ContactDetails">
    <w:name w:val="LTU - Header - Contact Details"/>
    <w:basedOn w:val="Header"/>
    <w:qFormat/>
    <w:rsid w:val="003605B6"/>
    <w:pPr>
      <w:tabs>
        <w:tab w:val="clear" w:pos="4513"/>
        <w:tab w:val="clear" w:pos="9026"/>
        <w:tab w:val="left" w:pos="142"/>
      </w:tabs>
    </w:pPr>
    <w:rPr>
      <w:color w:val="5F5F5F"/>
      <w:sz w:val="16"/>
    </w:rPr>
  </w:style>
  <w:style w:type="paragraph" w:customStyle="1" w:styleId="LTU-Header-ContactDetailsSubhead">
    <w:name w:val="LTU - Header - Contact Details Subhead"/>
    <w:basedOn w:val="LTU-Header-ContactDetails"/>
    <w:uiPriority w:val="99"/>
    <w:qFormat/>
    <w:rsid w:val="003605B6"/>
    <w:pPr>
      <w:pBdr>
        <w:left w:val="single" w:sz="4" w:space="4" w:color="5F5F5F"/>
      </w:pBdr>
      <w:spacing w:before="113"/>
    </w:pPr>
    <w:rPr>
      <w:b/>
      <w:caps/>
    </w:rPr>
  </w:style>
  <w:style w:type="paragraph" w:customStyle="1" w:styleId="LTU-Footer-Page">
    <w:name w:val="LTU - Footer - Page #"/>
    <w:basedOn w:val="Footer"/>
    <w:uiPriority w:val="99"/>
    <w:qFormat/>
    <w:rsid w:val="003605B6"/>
    <w:pPr>
      <w:jc w:val="right"/>
    </w:pPr>
    <w:rPr>
      <w:bCs/>
      <w:color w:val="696766"/>
      <w:sz w:val="18"/>
      <w:szCs w:val="18"/>
    </w:rPr>
  </w:style>
  <w:style w:type="paragraph" w:customStyle="1" w:styleId="LTU-Closing">
    <w:name w:val="LTU - Closing"/>
    <w:basedOn w:val="Normal"/>
    <w:next w:val="Normal"/>
    <w:qFormat/>
    <w:rsid w:val="003605B6"/>
    <w:pPr>
      <w:widowControl w:val="0"/>
      <w:suppressAutoHyphens/>
      <w:autoSpaceDE w:val="0"/>
      <w:autoSpaceDN w:val="0"/>
      <w:adjustRightInd w:val="0"/>
      <w:textAlignment w:val="center"/>
    </w:pPr>
    <w:rPr>
      <w:rFonts w:eastAsia="MS Mincho" w:cs="Calibri"/>
      <w:color w:val="000000"/>
      <w:lang w:val="en-GB" w:eastAsia="en-AU"/>
    </w:rPr>
  </w:style>
  <w:style w:type="paragraph" w:styleId="Footer">
    <w:name w:val="footer"/>
    <w:basedOn w:val="Normal"/>
    <w:link w:val="FooterChar"/>
    <w:uiPriority w:val="99"/>
    <w:unhideWhenUsed/>
    <w:rsid w:val="003605B6"/>
    <w:pPr>
      <w:tabs>
        <w:tab w:val="center" w:pos="4513"/>
        <w:tab w:val="right" w:pos="9026"/>
      </w:tabs>
      <w:spacing w:after="0"/>
    </w:pPr>
  </w:style>
  <w:style w:type="character" w:customStyle="1" w:styleId="FooterChar">
    <w:name w:val="Footer Char"/>
    <w:basedOn w:val="DefaultParagraphFont"/>
    <w:link w:val="Footer"/>
    <w:uiPriority w:val="99"/>
    <w:rsid w:val="003605B6"/>
    <w:rPr>
      <w:rFonts w:ascii="Calibri" w:eastAsia="Calibri" w:hAnsi="Calibri" w:cs="Times New Roman"/>
      <w:kern w:val="0"/>
      <w:sz w:val="20"/>
      <w:szCs w:val="20"/>
      <w14:ligatures w14:val="none"/>
    </w:rPr>
  </w:style>
  <w:style w:type="character" w:styleId="CommentReference">
    <w:name w:val="annotation reference"/>
    <w:basedOn w:val="DefaultParagraphFont"/>
    <w:uiPriority w:val="99"/>
    <w:semiHidden/>
    <w:unhideWhenUsed/>
    <w:rsid w:val="00832655"/>
    <w:rPr>
      <w:sz w:val="16"/>
      <w:szCs w:val="16"/>
    </w:rPr>
  </w:style>
  <w:style w:type="paragraph" w:styleId="CommentText">
    <w:name w:val="annotation text"/>
    <w:basedOn w:val="Normal"/>
    <w:link w:val="CommentTextChar"/>
    <w:uiPriority w:val="99"/>
    <w:unhideWhenUsed/>
    <w:rsid w:val="00832655"/>
  </w:style>
  <w:style w:type="character" w:customStyle="1" w:styleId="CommentTextChar">
    <w:name w:val="Comment Text Char"/>
    <w:basedOn w:val="DefaultParagraphFont"/>
    <w:link w:val="CommentText"/>
    <w:uiPriority w:val="99"/>
    <w:rsid w:val="00832655"/>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2655"/>
    <w:rPr>
      <w:b/>
      <w:bCs/>
    </w:rPr>
  </w:style>
  <w:style w:type="character" w:customStyle="1" w:styleId="CommentSubjectChar">
    <w:name w:val="Comment Subject Char"/>
    <w:basedOn w:val="CommentTextChar"/>
    <w:link w:val="CommentSubject"/>
    <w:uiPriority w:val="99"/>
    <w:semiHidden/>
    <w:rsid w:val="00832655"/>
    <w:rPr>
      <w:rFonts w:ascii="Calibri" w:eastAsia="Calibri" w:hAnsi="Calibri" w:cs="Times New Roman"/>
      <w:b/>
      <w:bCs/>
      <w:kern w:val="0"/>
      <w:sz w:val="20"/>
      <w:szCs w:val="20"/>
      <w14:ligatures w14:val="none"/>
    </w:rPr>
  </w:style>
  <w:style w:type="paragraph" w:styleId="Revision">
    <w:name w:val="Revision"/>
    <w:hidden/>
    <w:uiPriority w:val="99"/>
    <w:semiHidden/>
    <w:rsid w:val="006A4809"/>
    <w:rPr>
      <w:rFonts w:ascii="Calibri" w:eastAsia="Calibri" w:hAnsi="Calibri" w:cs="Times New Roman"/>
      <w:kern w:val="0"/>
      <w:sz w:val="20"/>
      <w:szCs w:val="20"/>
      <w14:ligatures w14:val="none"/>
    </w:rPr>
  </w:style>
  <w:style w:type="character" w:styleId="UnresolvedMention">
    <w:name w:val="Unresolved Mention"/>
    <w:basedOn w:val="DefaultParagraphFont"/>
    <w:uiPriority w:val="99"/>
    <w:semiHidden/>
    <w:unhideWhenUsed/>
    <w:rsid w:val="008142A4"/>
    <w:rPr>
      <w:color w:val="605E5C"/>
      <w:shd w:val="clear" w:color="auto" w:fill="E1DFDD"/>
    </w:rPr>
  </w:style>
  <w:style w:type="character" w:styleId="FollowedHyperlink">
    <w:name w:val="FollowedHyperlink"/>
    <w:basedOn w:val="DefaultParagraphFont"/>
    <w:uiPriority w:val="99"/>
    <w:semiHidden/>
    <w:unhideWhenUsed/>
    <w:rsid w:val="008142A4"/>
    <w:rPr>
      <w:color w:val="954F72" w:themeColor="followedHyperlink"/>
      <w:u w:val="single"/>
    </w:rPr>
  </w:style>
  <w:style w:type="paragraph" w:styleId="NormalWeb">
    <w:name w:val="Normal (Web)"/>
    <w:basedOn w:val="Normal"/>
    <w:uiPriority w:val="99"/>
    <w:unhideWhenUsed/>
    <w:rsid w:val="00FD302E"/>
    <w:pPr>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aliases w:val="List Paragraph1,Bullet 1,List Paragraph Char Char,b1,Number_1,new,SGLText List Paragraph,Colorful List - Accent 11,Normal Sentence,SP NON-TABLE LIST (S),Recommendation,List Paragraph11,L,Number,Bulleted list,Bullet Point,Bullet point"/>
    <w:basedOn w:val="Normal"/>
    <w:link w:val="ListParagraphChar"/>
    <w:uiPriority w:val="34"/>
    <w:qFormat/>
    <w:rsid w:val="00671F10"/>
    <w:pPr>
      <w:spacing w:after="0"/>
      <w:ind w:left="720"/>
      <w:contextualSpacing/>
    </w:pPr>
    <w:rPr>
      <w:rFonts w:asciiTheme="minorHAnsi" w:eastAsiaTheme="minorHAnsi" w:hAnsiTheme="minorHAnsi" w:cstheme="minorBidi"/>
      <w:kern w:val="2"/>
      <w:sz w:val="24"/>
      <w:szCs w:val="24"/>
      <w14:ligatures w14:val="standardContextual"/>
    </w:rPr>
  </w:style>
  <w:style w:type="character" w:customStyle="1" w:styleId="apple-converted-space">
    <w:name w:val="apple-converted-space"/>
    <w:basedOn w:val="DefaultParagraphFont"/>
    <w:rsid w:val="00671F10"/>
  </w:style>
  <w:style w:type="paragraph" w:styleId="EndnoteText">
    <w:name w:val="endnote text"/>
    <w:basedOn w:val="Normal"/>
    <w:link w:val="EndnoteTextChar"/>
    <w:uiPriority w:val="99"/>
    <w:unhideWhenUsed/>
    <w:rsid w:val="00137981"/>
    <w:pPr>
      <w:spacing w:before="120" w:after="0"/>
    </w:pPr>
    <w:rPr>
      <w:rFonts w:eastAsiaTheme="minorEastAsia"/>
    </w:rPr>
  </w:style>
  <w:style w:type="character" w:customStyle="1" w:styleId="EndnoteTextChar">
    <w:name w:val="Endnote Text Char"/>
    <w:basedOn w:val="DefaultParagraphFont"/>
    <w:link w:val="EndnoteText"/>
    <w:uiPriority w:val="99"/>
    <w:rsid w:val="00137981"/>
    <w:rPr>
      <w:rFonts w:ascii="Calibri" w:eastAsiaTheme="minorEastAsia" w:hAnsi="Calibri" w:cs="Times New Roman"/>
      <w:kern w:val="0"/>
      <w:sz w:val="20"/>
      <w:szCs w:val="20"/>
      <w14:ligatures w14:val="none"/>
    </w:rPr>
  </w:style>
  <w:style w:type="character" w:styleId="EndnoteReference">
    <w:name w:val="endnote reference"/>
    <w:basedOn w:val="DefaultParagraphFont"/>
    <w:uiPriority w:val="99"/>
    <w:unhideWhenUsed/>
    <w:rsid w:val="00137981"/>
    <w:rPr>
      <w:vertAlign w:val="superscript"/>
    </w:rPr>
  </w:style>
  <w:style w:type="character" w:customStyle="1" w:styleId="normaltextrun">
    <w:name w:val="normaltextrun"/>
    <w:basedOn w:val="DefaultParagraphFont"/>
    <w:rsid w:val="00137981"/>
  </w:style>
  <w:style w:type="character" w:customStyle="1" w:styleId="ListParagraphChar">
    <w:name w:val="List Paragraph Char"/>
    <w:aliases w:val="List Paragraph1 Char,Bullet 1 Char,List Paragraph Char Char Char,b1 Char,Number_1 Char,new Char,SGLText List Paragraph Char,Colorful List - Accent 11 Char,Normal Sentence Char,SP NON-TABLE LIST (S) Char,Recommendation Char,L Char"/>
    <w:basedOn w:val="DefaultParagraphFont"/>
    <w:link w:val="ListParagraph"/>
    <w:uiPriority w:val="34"/>
    <w:qFormat/>
    <w:locked/>
    <w:rsid w:val="00137981"/>
  </w:style>
  <w:style w:type="paragraph" w:styleId="NoSpacing">
    <w:name w:val="No Spacing"/>
    <w:uiPriority w:val="1"/>
    <w:qFormat/>
    <w:rsid w:val="00137981"/>
    <w:rPr>
      <w:rFonts w:eastAsiaTheme="minorEastAsia"/>
      <w:kern w:val="0"/>
      <w:sz w:val="22"/>
      <w:szCs w:val="22"/>
      <w:lang w:eastAsia="zh-TW"/>
      <w14:ligatures w14:val="none"/>
    </w:rPr>
  </w:style>
  <w:style w:type="character" w:styleId="Mention">
    <w:name w:val="Mention"/>
    <w:basedOn w:val="DefaultParagraphFont"/>
    <w:uiPriority w:val="99"/>
    <w:unhideWhenUsed/>
    <w:rsid w:val="00137981"/>
    <w:rPr>
      <w:color w:val="2B579A"/>
      <w:shd w:val="clear" w:color="auto" w:fill="E1DFDD"/>
    </w:rPr>
  </w:style>
  <w:style w:type="paragraph" w:styleId="FootnoteText">
    <w:name w:val="footnote text"/>
    <w:basedOn w:val="Normal"/>
    <w:link w:val="FootnoteTextChar"/>
    <w:uiPriority w:val="99"/>
    <w:semiHidden/>
    <w:unhideWhenUsed/>
    <w:rsid w:val="00AB2C14"/>
    <w:pPr>
      <w:spacing w:after="0"/>
    </w:pPr>
  </w:style>
  <w:style w:type="character" w:customStyle="1" w:styleId="FootnoteTextChar">
    <w:name w:val="Footnote Text Char"/>
    <w:basedOn w:val="DefaultParagraphFont"/>
    <w:link w:val="FootnoteText"/>
    <w:uiPriority w:val="99"/>
    <w:semiHidden/>
    <w:rsid w:val="00AB2C14"/>
    <w:rPr>
      <w:rFonts w:ascii="Calibri" w:eastAsia="Calibri" w:hAnsi="Calibri" w:cs="Times New Roman"/>
      <w:kern w:val="0"/>
      <w:sz w:val="20"/>
      <w:szCs w:val="20"/>
      <w14:ligatures w14:val="none"/>
    </w:rPr>
  </w:style>
  <w:style w:type="character" w:styleId="FootnoteReference">
    <w:name w:val="footnote reference"/>
    <w:basedOn w:val="DefaultParagraphFont"/>
    <w:uiPriority w:val="99"/>
    <w:semiHidden/>
    <w:unhideWhenUsed/>
    <w:rsid w:val="00AB2C14"/>
    <w:rPr>
      <w:vertAlign w:val="superscript"/>
    </w:rPr>
  </w:style>
  <w:style w:type="character" w:customStyle="1" w:styleId="cf01">
    <w:name w:val="cf01"/>
    <w:basedOn w:val="DefaultParagraphFont"/>
    <w:rsid w:val="00AB2C14"/>
    <w:rPr>
      <w:rFonts w:ascii="Segoe UI" w:hAnsi="Segoe UI" w:cs="Segoe UI" w:hint="default"/>
      <w:sz w:val="18"/>
      <w:szCs w:val="18"/>
    </w:rPr>
  </w:style>
  <w:style w:type="character" w:customStyle="1" w:styleId="cf11">
    <w:name w:val="cf11"/>
    <w:basedOn w:val="DefaultParagraphFont"/>
    <w:rsid w:val="00AB2C14"/>
    <w:rPr>
      <w:rFonts w:ascii="Segoe UI" w:hAnsi="Segoe UI" w:cs="Segoe UI" w:hint="default"/>
      <w:i/>
      <w:iCs/>
      <w:sz w:val="18"/>
      <w:szCs w:val="18"/>
    </w:rPr>
  </w:style>
  <w:style w:type="character" w:customStyle="1" w:styleId="citationsource-book">
    <w:name w:val="citation_source-book"/>
    <w:basedOn w:val="DefaultParagraphFont"/>
    <w:rsid w:val="00E53E46"/>
  </w:style>
  <w:style w:type="table" w:styleId="TableGrid">
    <w:name w:val="Table Grid"/>
    <w:basedOn w:val="TableNormal"/>
    <w:uiPriority w:val="39"/>
    <w:rsid w:val="00507C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BibliographyTitle">
    <w:name w:val="EndNote Bibliography Title"/>
    <w:basedOn w:val="Normal"/>
    <w:link w:val="EndNoteBibliographyTitleChar"/>
    <w:rsid w:val="003A606F"/>
    <w:pPr>
      <w:spacing w:after="0"/>
      <w:jc w:val="center"/>
    </w:pPr>
    <w:rPr>
      <w:rFonts w:cs="Calibri"/>
      <w:noProof/>
      <w:lang w:val="en-US"/>
    </w:rPr>
  </w:style>
  <w:style w:type="character" w:customStyle="1" w:styleId="EndNoteBibliographyTitleChar">
    <w:name w:val="EndNote Bibliography Title Char"/>
    <w:basedOn w:val="DefaultParagraphFont"/>
    <w:link w:val="EndNoteBibliographyTitle"/>
    <w:rsid w:val="003A606F"/>
    <w:rPr>
      <w:rFonts w:ascii="Calibri" w:eastAsia="Calibri" w:hAnsi="Calibri" w:cs="Calibri"/>
      <w:noProof/>
      <w:kern w:val="0"/>
      <w:sz w:val="20"/>
      <w:szCs w:val="20"/>
      <w:lang w:val="en-US"/>
      <w14:ligatures w14:val="none"/>
    </w:rPr>
  </w:style>
  <w:style w:type="paragraph" w:customStyle="1" w:styleId="EndNoteBibliography">
    <w:name w:val="EndNote Bibliography"/>
    <w:basedOn w:val="Normal"/>
    <w:link w:val="EndNoteBibliographyChar"/>
    <w:rsid w:val="003A606F"/>
    <w:pPr>
      <w:jc w:val="both"/>
    </w:pPr>
    <w:rPr>
      <w:rFonts w:cs="Calibri"/>
      <w:noProof/>
      <w:lang w:val="en-US"/>
    </w:rPr>
  </w:style>
  <w:style w:type="character" w:customStyle="1" w:styleId="EndNoteBibliographyChar">
    <w:name w:val="EndNote Bibliography Char"/>
    <w:basedOn w:val="DefaultParagraphFont"/>
    <w:link w:val="EndNoteBibliography"/>
    <w:rsid w:val="003A606F"/>
    <w:rPr>
      <w:rFonts w:ascii="Calibri" w:eastAsia="Calibri" w:hAnsi="Calibri" w:cs="Calibri"/>
      <w:noProof/>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401190">
      <w:bodyDiv w:val="1"/>
      <w:marLeft w:val="0"/>
      <w:marRight w:val="0"/>
      <w:marTop w:val="0"/>
      <w:marBottom w:val="0"/>
      <w:divBdr>
        <w:top w:val="none" w:sz="0" w:space="0" w:color="auto"/>
        <w:left w:val="none" w:sz="0" w:space="0" w:color="auto"/>
        <w:bottom w:val="none" w:sz="0" w:space="0" w:color="auto"/>
        <w:right w:val="none" w:sz="0" w:space="0" w:color="auto"/>
      </w:divBdr>
      <w:divsChild>
        <w:div w:id="1598560689">
          <w:marLeft w:val="0"/>
          <w:marRight w:val="0"/>
          <w:marTop w:val="0"/>
          <w:marBottom w:val="0"/>
          <w:divBdr>
            <w:top w:val="none" w:sz="0" w:space="0" w:color="auto"/>
            <w:left w:val="none" w:sz="0" w:space="0" w:color="auto"/>
            <w:bottom w:val="none" w:sz="0" w:space="0" w:color="auto"/>
            <w:right w:val="none" w:sz="0" w:space="0" w:color="auto"/>
          </w:divBdr>
          <w:divsChild>
            <w:div w:id="395278474">
              <w:marLeft w:val="0"/>
              <w:marRight w:val="0"/>
              <w:marTop w:val="0"/>
              <w:marBottom w:val="0"/>
              <w:divBdr>
                <w:top w:val="none" w:sz="0" w:space="0" w:color="auto"/>
                <w:left w:val="none" w:sz="0" w:space="0" w:color="auto"/>
                <w:bottom w:val="none" w:sz="0" w:space="0" w:color="auto"/>
                <w:right w:val="none" w:sz="0" w:space="0" w:color="auto"/>
              </w:divBdr>
              <w:divsChild>
                <w:div w:id="55674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357209">
      <w:bodyDiv w:val="1"/>
      <w:marLeft w:val="0"/>
      <w:marRight w:val="0"/>
      <w:marTop w:val="0"/>
      <w:marBottom w:val="0"/>
      <w:divBdr>
        <w:top w:val="none" w:sz="0" w:space="0" w:color="auto"/>
        <w:left w:val="none" w:sz="0" w:space="0" w:color="auto"/>
        <w:bottom w:val="none" w:sz="0" w:space="0" w:color="auto"/>
        <w:right w:val="none" w:sz="0" w:space="0" w:color="auto"/>
      </w:divBdr>
      <w:divsChild>
        <w:div w:id="897277580">
          <w:marLeft w:val="0"/>
          <w:marRight w:val="0"/>
          <w:marTop w:val="0"/>
          <w:marBottom w:val="0"/>
          <w:divBdr>
            <w:top w:val="none" w:sz="0" w:space="0" w:color="auto"/>
            <w:left w:val="none" w:sz="0" w:space="0" w:color="auto"/>
            <w:bottom w:val="none" w:sz="0" w:space="0" w:color="auto"/>
            <w:right w:val="none" w:sz="0" w:space="0" w:color="auto"/>
          </w:divBdr>
          <w:divsChild>
            <w:div w:id="1686663934">
              <w:marLeft w:val="0"/>
              <w:marRight w:val="0"/>
              <w:marTop w:val="0"/>
              <w:marBottom w:val="0"/>
              <w:divBdr>
                <w:top w:val="none" w:sz="0" w:space="0" w:color="auto"/>
                <w:left w:val="none" w:sz="0" w:space="0" w:color="auto"/>
                <w:bottom w:val="none" w:sz="0" w:space="0" w:color="auto"/>
                <w:right w:val="none" w:sz="0" w:space="0" w:color="auto"/>
              </w:divBdr>
              <w:divsChild>
                <w:div w:id="69214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532722">
      <w:bodyDiv w:val="1"/>
      <w:marLeft w:val="0"/>
      <w:marRight w:val="0"/>
      <w:marTop w:val="0"/>
      <w:marBottom w:val="0"/>
      <w:divBdr>
        <w:top w:val="none" w:sz="0" w:space="0" w:color="auto"/>
        <w:left w:val="none" w:sz="0" w:space="0" w:color="auto"/>
        <w:bottom w:val="none" w:sz="0" w:space="0" w:color="auto"/>
        <w:right w:val="none" w:sz="0" w:space="0" w:color="auto"/>
      </w:divBdr>
      <w:divsChild>
        <w:div w:id="93674295">
          <w:marLeft w:val="0"/>
          <w:marRight w:val="0"/>
          <w:marTop w:val="0"/>
          <w:marBottom w:val="0"/>
          <w:divBdr>
            <w:top w:val="none" w:sz="0" w:space="0" w:color="auto"/>
            <w:left w:val="none" w:sz="0" w:space="0" w:color="auto"/>
            <w:bottom w:val="none" w:sz="0" w:space="0" w:color="auto"/>
            <w:right w:val="none" w:sz="0" w:space="0" w:color="auto"/>
          </w:divBdr>
          <w:divsChild>
            <w:div w:id="50949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MR@acma.gov.au" TargetMode="External"/><Relationship Id="rId13" Type="http://schemas.openxmlformats.org/officeDocument/2006/relationships/hyperlink" Target="https://www.acma.gov.au/articles/2025-06/acma-decision-revised-commercial-television-industry-code-practice" TargetMode="External"/><Relationship Id="rId18" Type="http://schemas.openxmlformats.org/officeDocument/2006/relationships/footer" Target="footer2.xml"/><Relationship Id="rId3" Type="http://schemas.openxmlformats.org/officeDocument/2006/relationships/styles" Target="styles.xml"/><Relationship Id="rId21" Type="http://schemas.microsoft.com/office/2020/10/relationships/intelligence" Target="intelligence2.xml"/><Relationship Id="rId7" Type="http://schemas.openxmlformats.org/officeDocument/2006/relationships/endnotes" Target="endnotes.xml"/><Relationship Id="rId12" Type="http://schemas.openxmlformats.org/officeDocument/2006/relationships/hyperlink" Target="https://www.acma.gov.au/articles/2025-06/acma-decision-revised-commercial-television-industry-code-practic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ihw.gov.au/reports/alcohol-other-drug-treatment-services/alcohol-other-drug-treatment-services-aus/contents/key-findings/drugs-of-concern" TargetMode="Externa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3.xml"/><Relationship Id="rId10" Type="http://schemas.openxmlformats.org/officeDocument/2006/relationships/hyperlink" Target="https://www.cancervic.org.au/cancer-information/preventing-cancer/limit-alcohol/how-alcohol-causes-canc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ihw.gov.au/family-domestic-and-sexual-violence/types-of-violence/family-domestic-violence" TargetMode="External"/><Relationship Id="rId14" Type="http://schemas.openxmlformats.org/officeDocument/2006/relationships/hyperlink" Target="https://www.acma.gov.au/articles/2024-10/acma-welcomes-commercial-tv-code-practice-consultation" TargetMode="External"/><Relationship Id="rId22"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d.anderson-luxford@latrobe.edu.au" TargetMode="External"/><Relationship Id="rId1" Type="http://schemas.openxmlformats.org/officeDocument/2006/relationships/hyperlink" Target="mailto:d.anderson-luxford@latrobe.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2.xml><?xml version="1.0" encoding="utf-8"?>
<ct:contentTypeSchema xmlns:ct="http://schemas.microsoft.com/office/2006/metadata/contentType" xmlns:ma="http://schemas.microsoft.com/office/2006/metadata/properties/metaAttributes" ct:_="" ma:_="" ma:contentTypeName="Document" ma:contentTypeID="0x01010063C1DE2C11835940B08D4194865AD7AA" ma:contentTypeVersion="19" ma:contentTypeDescription="Create a new document." ma:contentTypeScope="" ma:versionID="9ab93e228d99979cdf59f0c7b61640e7">
  <xsd:schema xmlns:xsd="http://www.w3.org/2001/XMLSchema" xmlns:xs="http://www.w3.org/2001/XMLSchema" xmlns:p="http://schemas.microsoft.com/office/2006/metadata/properties" xmlns:ns2="acd9d9e3-675e-49d3-a50f-c6d218a6cff8" xmlns:ns3="2f6869c8-0c6c-470b-8185-dbfd49956539" targetNamespace="http://schemas.microsoft.com/office/2006/metadata/properties" ma:root="true" ma:fieldsID="6659f695a7bfd59383fe257eb819df58" ns2:_="" ns3:_="">
    <xsd:import namespace="acd9d9e3-675e-49d3-a50f-c6d218a6cff8"/>
    <xsd:import namespace="2f6869c8-0c6c-470b-8185-dbfd499565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9d9e3-675e-49d3-a50f-c6d218a6c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8fe8815-ddc4-4b7c-be07-fec6d2f95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Notes" ma:index="25" nillable="true" ma:displayName="Notes" ma:format="Dropdown" ma:internalName="Notes">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6869c8-0c6c-470b-8185-dbfd4995653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b006d3a-358f-48f7-9895-ec954665e257}" ma:internalName="TaxCatchAll" ma:showField="CatchAllData" ma:web="2f6869c8-0c6c-470b-8185-dbfd499565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tes xmlns="acd9d9e3-675e-49d3-a50f-c6d218a6cff8" xsi:nil="true"/>
    <TaxCatchAll xmlns="2f6869c8-0c6c-470b-8185-dbfd49956539" xsi:nil="true"/>
    <lcf76f155ced4ddcb4097134ff3c332f xmlns="acd9d9e3-675e-49d3-a50f-c6d218a6cff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7A613F-F048-4D13-91A7-5FF9776CB14F}">
  <ds:schemaRefs>
    <ds:schemaRef ds:uri="http://schemas.openxmlformats.org/officeDocument/2006/bibliography"/>
  </ds:schemaRefs>
</ds:datastoreItem>
</file>

<file path=customXml/itemProps2.xml><?xml version="1.0" encoding="utf-8"?>
<ds:datastoreItem xmlns:ds="http://schemas.openxmlformats.org/officeDocument/2006/customXml" ds:itemID="{FF1D2E09-23E0-4828-893C-D2B8AEC73F32}"/>
</file>

<file path=customXml/itemProps3.xml><?xml version="1.0" encoding="utf-8"?>
<ds:datastoreItem xmlns:ds="http://schemas.openxmlformats.org/officeDocument/2006/customXml" ds:itemID="{4CF45970-CFBA-4AB7-BC6D-D83EB6725DEF}"/>
</file>

<file path=customXml/itemProps4.xml><?xml version="1.0" encoding="utf-8"?>
<ds:datastoreItem xmlns:ds="http://schemas.openxmlformats.org/officeDocument/2006/customXml" ds:itemID="{D0C520EC-6D34-424E-AC5B-EDA6CBD8501B}"/>
</file>

<file path=docMetadata/LabelInfo.xml><?xml version="1.0" encoding="utf-8"?>
<clbl:labelList xmlns:clbl="http://schemas.microsoft.com/office/2020/mipLabelMetadata">
  <clbl:label id="{9aee26d8-97c2-4fad-8900-96735f6dc73f}" enabled="0" method="" siteId="{9aee26d8-97c2-4fad-8900-96735f6dc73f}"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5243</Words>
  <Characters>29889</Characters>
  <Application>Microsoft Office Word</Application>
  <DocSecurity>0</DocSecurity>
  <Lines>249</Lines>
  <Paragraphs>70</Paragraphs>
  <ScaleCrop>false</ScaleCrop>
  <Company/>
  <LinksUpToDate>false</LinksUpToDate>
  <CharactersWithSpaces>35062</CharactersWithSpaces>
  <SharedDoc>false</SharedDoc>
  <HLinks>
    <vt:vector size="48" baseType="variant">
      <vt:variant>
        <vt:i4>2555963</vt:i4>
      </vt:variant>
      <vt:variant>
        <vt:i4>81</vt:i4>
      </vt:variant>
      <vt:variant>
        <vt:i4>0</vt:i4>
      </vt:variant>
      <vt:variant>
        <vt:i4>5</vt:i4>
      </vt:variant>
      <vt:variant>
        <vt:lpwstr>https://www.acma.gov.au/articles/2024-10/acma-welcomes-commercial-tv-code-practice-consultation</vt:lpwstr>
      </vt:variant>
      <vt:variant>
        <vt:lpwstr/>
      </vt:variant>
      <vt:variant>
        <vt:i4>3407982</vt:i4>
      </vt:variant>
      <vt:variant>
        <vt:i4>78</vt:i4>
      </vt:variant>
      <vt:variant>
        <vt:i4>0</vt:i4>
      </vt:variant>
      <vt:variant>
        <vt:i4>5</vt:i4>
      </vt:variant>
      <vt:variant>
        <vt:lpwstr>https://www.acma.gov.au/articles/2025-06/acma-decision-revised-commercial-television-industry-code-practice</vt:lpwstr>
      </vt:variant>
      <vt:variant>
        <vt:lpwstr/>
      </vt:variant>
      <vt:variant>
        <vt:i4>3407982</vt:i4>
      </vt:variant>
      <vt:variant>
        <vt:i4>75</vt:i4>
      </vt:variant>
      <vt:variant>
        <vt:i4>0</vt:i4>
      </vt:variant>
      <vt:variant>
        <vt:i4>5</vt:i4>
      </vt:variant>
      <vt:variant>
        <vt:lpwstr>https://www.acma.gov.au/articles/2025-06/acma-decision-revised-commercial-television-industry-code-practice</vt:lpwstr>
      </vt:variant>
      <vt:variant>
        <vt:lpwstr/>
      </vt:variant>
      <vt:variant>
        <vt:i4>6619255</vt:i4>
      </vt:variant>
      <vt:variant>
        <vt:i4>72</vt:i4>
      </vt:variant>
      <vt:variant>
        <vt:i4>0</vt:i4>
      </vt:variant>
      <vt:variant>
        <vt:i4>5</vt:i4>
      </vt:variant>
      <vt:variant>
        <vt:lpwstr>https://www.aihw.gov.au/reports/alcohol-other-drug-treatment-services/alcohol-other-drug-treatment-services-aus/contents/key-findings/drugs-of-concern</vt:lpwstr>
      </vt:variant>
      <vt:variant>
        <vt:lpwstr/>
      </vt:variant>
      <vt:variant>
        <vt:i4>786449</vt:i4>
      </vt:variant>
      <vt:variant>
        <vt:i4>69</vt:i4>
      </vt:variant>
      <vt:variant>
        <vt:i4>0</vt:i4>
      </vt:variant>
      <vt:variant>
        <vt:i4>5</vt:i4>
      </vt:variant>
      <vt:variant>
        <vt:lpwstr>https://www.cancervic.org.au/cancer-information/preventing-cancer/limit-alcohol/how-alcohol-causes-cancer</vt:lpwstr>
      </vt:variant>
      <vt:variant>
        <vt:lpwstr/>
      </vt:variant>
      <vt:variant>
        <vt:i4>7274555</vt:i4>
      </vt:variant>
      <vt:variant>
        <vt:i4>66</vt:i4>
      </vt:variant>
      <vt:variant>
        <vt:i4>0</vt:i4>
      </vt:variant>
      <vt:variant>
        <vt:i4>5</vt:i4>
      </vt:variant>
      <vt:variant>
        <vt:lpwstr>https://www.aihw.gov.au/family-domestic-and-sexual-violence/types-of-violence/family-domestic-violence</vt:lpwstr>
      </vt:variant>
      <vt:variant>
        <vt:lpwstr/>
      </vt:variant>
      <vt:variant>
        <vt:i4>6160442</vt:i4>
      </vt:variant>
      <vt:variant>
        <vt:i4>0</vt:i4>
      </vt:variant>
      <vt:variant>
        <vt:i4>0</vt:i4>
      </vt:variant>
      <vt:variant>
        <vt:i4>5</vt:i4>
      </vt:variant>
      <vt:variant>
        <vt:lpwstr>mailto:CAMR@acma.gov.au</vt:lpwstr>
      </vt:variant>
      <vt:variant>
        <vt:lpwstr/>
      </vt:variant>
      <vt:variant>
        <vt:i4>7471118</vt:i4>
      </vt:variant>
      <vt:variant>
        <vt:i4>0</vt:i4>
      </vt:variant>
      <vt:variant>
        <vt:i4>0</vt:i4>
      </vt:variant>
      <vt:variant>
        <vt:i4>5</vt:i4>
      </vt:variant>
      <vt:variant>
        <vt:lpwstr>mailto:d.anderson-luxford@latrobe.edu.au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MAREE PATSOURAS</dc:creator>
  <cp:keywords/>
  <dc:description/>
  <cp:lastModifiedBy>Dan Anderson-Luxford</cp:lastModifiedBy>
  <cp:revision>2</cp:revision>
  <cp:lastPrinted>2024-11-23T21:59:00Z</cp:lastPrinted>
  <dcterms:created xsi:type="dcterms:W3CDTF">2026-04-30T02:44:00Z</dcterms:created>
  <dcterms:modified xsi:type="dcterms:W3CDTF">2026-04-30T02:44:00Z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1e356cf2-2f35-4427-b1c0-58a635e89223</vt:lpwstr>
  </property>
  <property fmtid="{D5CDD505-2E9C-101B-9397-08002B2CF9AE}" pid="3" name="ContentTypeId">
    <vt:lpwstr>0x01010063C1DE2C11835940B08D4194865AD7AA</vt:lpwstr>
  </property>
</Properties>
</file>